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036501B3" w:rsidR="00F46C0A" w:rsidRPr="00BC52CE" w:rsidRDefault="000162D2" w:rsidP="00F46C0A">
      <w:pPr>
        <w:jc w:val="center"/>
        <w:rPr>
          <w:rFonts w:asciiTheme="minorHAnsi" w:hAnsiTheme="minorHAnsi" w:cstheme="minorHAnsi"/>
          <w:b/>
        </w:rPr>
      </w:pPr>
      <w:r>
        <w:rPr>
          <w:rFonts w:asciiTheme="minorHAnsi" w:hAnsiTheme="minorHAnsi" w:cstheme="minorHAnsi"/>
        </w:rPr>
        <w:t>Tuesday</w:t>
      </w:r>
      <w:r w:rsidR="00FB02A3">
        <w:rPr>
          <w:rFonts w:asciiTheme="minorHAnsi" w:hAnsiTheme="minorHAnsi" w:cstheme="minorHAnsi"/>
        </w:rPr>
        <w:t>, October 1</w:t>
      </w:r>
      <w:r>
        <w:rPr>
          <w:rFonts w:asciiTheme="minorHAnsi" w:hAnsiTheme="minorHAnsi" w:cstheme="minorHAnsi"/>
        </w:rPr>
        <w:t>7</w:t>
      </w:r>
      <w:r w:rsidR="00FB02A3">
        <w:rPr>
          <w:rFonts w:asciiTheme="minorHAnsi" w:hAnsiTheme="minorHAnsi" w:cstheme="minorHAnsi"/>
        </w:rPr>
        <w:t>, 2017</w:t>
      </w:r>
    </w:p>
    <w:p w14:paraId="01FC717D" w14:textId="5400F298" w:rsidR="00F46C0A" w:rsidRPr="00BC52CE" w:rsidRDefault="00B1516E" w:rsidP="00F46C0A">
      <w:pPr>
        <w:jc w:val="center"/>
        <w:rPr>
          <w:rFonts w:asciiTheme="minorHAnsi" w:hAnsiTheme="minorHAnsi" w:cstheme="minorHAnsi"/>
        </w:rPr>
      </w:pPr>
      <w:r>
        <w:rPr>
          <w:rFonts w:asciiTheme="minorHAnsi" w:hAnsiTheme="minorHAnsi" w:cstheme="minorHAnsi"/>
        </w:rPr>
        <w:t>2</w:t>
      </w:r>
      <w:r w:rsidR="000162D2">
        <w:rPr>
          <w:rFonts w:asciiTheme="minorHAnsi" w:hAnsiTheme="minorHAnsi" w:cstheme="minorHAnsi"/>
        </w:rPr>
        <w:t>:</w:t>
      </w:r>
      <w:r>
        <w:rPr>
          <w:rFonts w:asciiTheme="minorHAnsi" w:hAnsiTheme="minorHAnsi" w:cstheme="minorHAnsi"/>
        </w:rPr>
        <w:t>3</w:t>
      </w:r>
      <w:r w:rsidR="000162D2">
        <w:rPr>
          <w:rFonts w:asciiTheme="minorHAnsi" w:hAnsiTheme="minorHAnsi" w:cstheme="minorHAnsi"/>
        </w:rPr>
        <w:t xml:space="preserve">0 – </w:t>
      </w:r>
      <w:r>
        <w:rPr>
          <w:rFonts w:asciiTheme="minorHAnsi" w:hAnsiTheme="minorHAnsi" w:cstheme="minorHAnsi"/>
        </w:rPr>
        <w:t>4</w:t>
      </w:r>
      <w:r w:rsidR="000162D2">
        <w:rPr>
          <w:rFonts w:asciiTheme="minorHAnsi" w:hAnsiTheme="minorHAnsi" w:cstheme="minorHAnsi"/>
        </w:rPr>
        <w:t>:</w:t>
      </w:r>
      <w:r>
        <w:rPr>
          <w:rFonts w:asciiTheme="minorHAnsi" w:hAnsiTheme="minorHAnsi" w:cstheme="minorHAnsi"/>
        </w:rPr>
        <w:t>0</w:t>
      </w:r>
      <w:r w:rsidR="000162D2">
        <w:rPr>
          <w:rFonts w:asciiTheme="minorHAnsi" w:hAnsiTheme="minorHAnsi" w:cstheme="minorHAnsi"/>
        </w:rPr>
        <w:t>0</w:t>
      </w:r>
      <w:r>
        <w:rPr>
          <w:rFonts w:asciiTheme="minorHAnsi" w:hAnsiTheme="minorHAnsi" w:cstheme="minorHAnsi"/>
        </w:rPr>
        <w:t xml:space="preserve"> p</w:t>
      </w:r>
      <w:r w:rsidR="00FB02A3">
        <w:rPr>
          <w:rFonts w:asciiTheme="minorHAnsi" w:hAnsiTheme="minorHAnsi" w:cstheme="minorHAnsi"/>
        </w:rPr>
        <w:t>m</w:t>
      </w:r>
    </w:p>
    <w:p w14:paraId="7AA9C295" w14:textId="77777777" w:rsidR="00684B82" w:rsidRPr="0043663E" w:rsidRDefault="00FB02A3" w:rsidP="00684B82">
      <w:pPr>
        <w:jc w:val="center"/>
        <w:rPr>
          <w:rFonts w:asciiTheme="minorHAnsi" w:hAnsiTheme="minorHAnsi" w:cstheme="minorHAnsi"/>
          <w:b/>
          <w:sz w:val="40"/>
          <w:szCs w:val="40"/>
        </w:rPr>
      </w:pPr>
      <w:bookmarkStart w:id="0" w:name="OLE_LINK1"/>
      <w:bookmarkStart w:id="1" w:name="OLE_LINK2"/>
      <w:r w:rsidRPr="0043663E">
        <w:rPr>
          <w:rFonts w:asciiTheme="minorHAnsi" w:hAnsiTheme="minorHAnsi" w:cstheme="minorHAnsi"/>
        </w:rPr>
        <w:t>Gaylord Palms Resort &amp; Convention Center</w:t>
      </w:r>
      <w:r w:rsidR="00F46C0A" w:rsidRPr="0043663E">
        <w:rPr>
          <w:rFonts w:asciiTheme="minorHAnsi" w:hAnsiTheme="minorHAnsi" w:cstheme="minorHAnsi"/>
        </w:rPr>
        <w:t xml:space="preserve"> </w:t>
      </w:r>
      <w:r w:rsidR="00F46C0A" w:rsidRPr="0043663E">
        <w:rPr>
          <w:rFonts w:asciiTheme="minorHAnsi" w:hAnsiTheme="minorHAnsi" w:cstheme="minorHAnsi"/>
        </w:rPr>
        <w:br/>
      </w:r>
      <w:bookmarkEnd w:id="0"/>
      <w:bookmarkEnd w:id="1"/>
    </w:p>
    <w:p w14:paraId="7DD760BB" w14:textId="67AA5824" w:rsidR="00F46C0A" w:rsidRPr="0043663E" w:rsidRDefault="00684B82" w:rsidP="00684B82">
      <w:pPr>
        <w:jc w:val="center"/>
        <w:rPr>
          <w:rFonts w:asciiTheme="minorHAnsi" w:hAnsiTheme="minorHAnsi" w:cstheme="minorHAnsi"/>
          <w:b/>
          <w:sz w:val="40"/>
          <w:szCs w:val="40"/>
        </w:rPr>
      </w:pPr>
      <w:r w:rsidRPr="00684B82">
        <w:rPr>
          <w:rFonts w:asciiTheme="minorHAnsi" w:hAnsiTheme="minorHAnsi" w:cstheme="minorHAnsi"/>
          <w:b/>
          <w:noProof/>
          <w:sz w:val="48"/>
          <w:szCs w:val="48"/>
        </w:rPr>
        <mc:AlternateContent>
          <mc:Choice Requires="wps">
            <w:drawing>
              <wp:anchor distT="45720" distB="45720" distL="114300" distR="114300" simplePos="0" relativeHeight="251657216" behindDoc="0" locked="0" layoutInCell="1" allowOverlap="1" wp14:anchorId="458D4668" wp14:editId="25A2B152">
                <wp:simplePos x="0" y="0"/>
                <wp:positionH relativeFrom="page">
                  <wp:align>right</wp:align>
                </wp:positionH>
                <wp:positionV relativeFrom="paragraph">
                  <wp:posOffset>494030</wp:posOffset>
                </wp:positionV>
                <wp:extent cx="7759065" cy="1181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181100"/>
                        </a:xfrm>
                        <a:prstGeom prst="rect">
                          <a:avLst/>
                        </a:prstGeom>
                        <a:noFill/>
                        <a:ln w="9525">
                          <a:noFill/>
                          <a:miter lim="800000"/>
                          <a:headEnd/>
                          <a:tailEnd/>
                        </a:ln>
                      </wps:spPr>
                      <wps:txbx>
                        <w:txbxContent>
                          <w:p w14:paraId="4D1F97E0" w14:textId="491F28FD" w:rsidR="000801F9" w:rsidRPr="00B1516E" w:rsidRDefault="00B1516E" w:rsidP="00F46C0A">
                            <w:pPr>
                              <w:jc w:val="cente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pPr>
                            <w:r w:rsidRPr="00B1516E">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t>Moving the Needle: Turning Immunizations Into Year-Round Profits</w:t>
                            </w:r>
                          </w:p>
                          <w:p w14:paraId="31A3CB69" w14:textId="6151DE02" w:rsidR="00363570" w:rsidRPr="00B1516E" w:rsidRDefault="00B1516E"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sidRPr="00B1516E">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Justin Wilson, PharmD, Valu-Med Pharmacy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38.9pt;width:610.95pt;height:93pt;z-index:25165721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" filled="f" stroked="f">
                <v:textbox>
                  <w:txbxContent>
                    <w:p w14:paraId="4D1F97E0" w14:textId="491F28FD" w:rsidR="000801F9" w:rsidRPr="00B1516E" w:rsidRDefault="00B1516E" w:rsidP="00F46C0A">
                      <w:pPr>
                        <w:jc w:val="center"/>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pPr>
                      <w:r w:rsidRPr="00B1516E">
                        <w:rPr>
                          <w:rFonts w:asciiTheme="minorHAnsi" w:hAnsiTheme="minorHAnsi" w:cstheme="minorHAnsi"/>
                          <w:color w:val="000000" w:themeColor="text1"/>
                          <w:sz w:val="40"/>
                          <w:szCs w:val="40"/>
                          <w14:textOutline w14:w="9525" w14:cap="rnd" w14:cmpd="sng" w14:algn="ctr">
                            <w14:solidFill>
                              <w14:schemeClr w14:val="tx1"/>
                            </w14:solidFill>
                            <w14:prstDash w14:val="solid"/>
                            <w14:bevel/>
                          </w14:textOutline>
                        </w:rPr>
                        <w:t>Moving the Needle: Turning Immunizations Into Year-Round Profits</w:t>
                      </w:r>
                    </w:p>
                    <w:p w14:paraId="31A3CB69" w14:textId="6151DE02" w:rsidR="00363570" w:rsidRPr="00B1516E" w:rsidRDefault="00B1516E"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sidRPr="00B1516E">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t>Justin Wilson, PharmD, Valu-Med Pharmacy</w:t>
                      </w:r>
                    </w:p>
                  </w:txbxContent>
                </v:textbox>
                <w10:wrap type="square" anchorx="page"/>
              </v:shape>
            </w:pict>
          </mc:Fallback>
        </mc:AlternateContent>
      </w:r>
      <w:r w:rsidR="00F46C0A" w:rsidRPr="0043663E">
        <w:rPr>
          <w:rFonts w:asciiTheme="minorHAnsi" w:hAnsiTheme="minorHAnsi" w:cstheme="minorHAnsi"/>
          <w:b/>
          <w:sz w:val="48"/>
          <w:szCs w:val="48"/>
        </w:rPr>
        <w:t>Implementation</w:t>
      </w:r>
      <w:r w:rsidR="00F46C0A" w:rsidRPr="0043663E">
        <w:rPr>
          <w:rFonts w:asciiTheme="minorHAnsi" w:hAnsiTheme="minorHAnsi" w:cstheme="minorHAnsi"/>
          <w:b/>
          <w:sz w:val="40"/>
          <w:szCs w:val="40"/>
        </w:rPr>
        <w:t xml:space="preserve"> </w:t>
      </w:r>
      <w:r w:rsidR="00F46C0A" w:rsidRPr="0043663E">
        <w:rPr>
          <w:rFonts w:asciiTheme="minorHAnsi" w:hAnsiTheme="minorHAnsi" w:cstheme="minorHAnsi"/>
          <w:b/>
          <w:sz w:val="48"/>
          <w:szCs w:val="48"/>
        </w:rPr>
        <w:t>Planner</w:t>
      </w:r>
    </w:p>
    <w:p w14:paraId="3884677B" w14:textId="123A157D" w:rsidR="00F46C0A" w:rsidRPr="00F46C0A" w:rsidRDefault="00F46C0A" w:rsidP="00F46C0A">
      <w:pPr>
        <w:ind w:left="1152" w:right="1152"/>
        <w:rPr>
          <w:rFonts w:ascii="Calibri" w:hAnsi="Calibri"/>
          <w:b/>
          <w:bCs/>
          <w:sz w:val="22"/>
        </w:rPr>
      </w:pPr>
      <w:r w:rsidRPr="00F46C0A">
        <w:rPr>
          <w:rFonts w:ascii="Calibri" w:hAnsi="Calibri"/>
          <w:b/>
          <w:bCs/>
          <w:sz w:val="22"/>
        </w:rPr>
        <w:t>Pharmacist and Pharmacy Technician Learning Objectives:</w:t>
      </w:r>
    </w:p>
    <w:p w14:paraId="4AA6EE9A" w14:textId="4A82A8CF" w:rsidR="00F46C0A" w:rsidRDefault="00F46C0A" w:rsidP="00F46C0A">
      <w:pPr>
        <w:ind w:left="1152" w:right="1152"/>
        <w:rPr>
          <w:rFonts w:ascii="Calibri" w:hAnsi="Calibri"/>
          <w:sz w:val="22"/>
        </w:rPr>
      </w:pPr>
      <w:r w:rsidRPr="00F46C0A">
        <w:rPr>
          <w:rFonts w:ascii="Calibri" w:hAnsi="Calibri"/>
          <w:sz w:val="22"/>
        </w:rPr>
        <w:t>Upon completion of this activity, participants will be able to:</w:t>
      </w:r>
    </w:p>
    <w:p w14:paraId="762B6D7E" w14:textId="77777777" w:rsidR="00B1516E" w:rsidRDefault="00B1516E" w:rsidP="00B1516E">
      <w:pPr>
        <w:pStyle w:val="ListParagraph"/>
        <w:numPr>
          <w:ilvl w:val="0"/>
          <w:numId w:val="12"/>
        </w:numPr>
        <w:spacing w:after="0" w:line="240" w:lineRule="auto"/>
      </w:pPr>
      <w:r>
        <w:t>Outline a plan for evaluating the expansion potential of vaccination services in your market.</w:t>
      </w:r>
    </w:p>
    <w:p w14:paraId="7B147DE5" w14:textId="77777777" w:rsidR="00B1516E" w:rsidRDefault="00B1516E" w:rsidP="00B1516E">
      <w:pPr>
        <w:pStyle w:val="ListParagraph"/>
        <w:numPr>
          <w:ilvl w:val="0"/>
          <w:numId w:val="12"/>
        </w:numPr>
        <w:spacing w:after="0" w:line="240" w:lineRule="auto"/>
      </w:pPr>
      <w:r>
        <w:t>Discuss effective methods for marketing vaccination services to patients and prescribers.</w:t>
      </w:r>
    </w:p>
    <w:p w14:paraId="5C2EB599" w14:textId="77777777" w:rsidR="00B1516E" w:rsidRDefault="00B1516E" w:rsidP="00B1516E">
      <w:pPr>
        <w:pStyle w:val="ListParagraph"/>
        <w:numPr>
          <w:ilvl w:val="0"/>
          <w:numId w:val="12"/>
        </w:numPr>
        <w:spacing w:after="0" w:line="240" w:lineRule="auto"/>
      </w:pPr>
      <w:r>
        <w:t>Describe effective tools and resources to improve your vaccination process.</w:t>
      </w:r>
    </w:p>
    <w:p w14:paraId="27E2FD13" w14:textId="77777777" w:rsidR="000162D2" w:rsidRDefault="000162D2" w:rsidP="00691214">
      <w:pPr>
        <w:ind w:left="1152" w:right="1152"/>
        <w:jc w:val="center"/>
        <w:rPr>
          <w:rFonts w:ascii="Calibri" w:hAnsi="Calibri"/>
          <w:b/>
          <w:iCs/>
          <w:sz w:val="22"/>
        </w:rPr>
      </w:pPr>
    </w:p>
    <w:p w14:paraId="17E4AE32" w14:textId="1429EFD8" w:rsidR="00F46C0A" w:rsidRPr="00F46C0A" w:rsidRDefault="00F46C0A" w:rsidP="00691214">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3AFB6F48" w14:textId="77777777" w:rsidR="00F46C0A" w:rsidRPr="00F46C0A" w:rsidRDefault="00F46C0A" w:rsidP="00F46C0A">
      <w:pPr>
        <w:ind w:left="1152" w:right="1152"/>
        <w:rPr>
          <w:rFonts w:ascii="Calibri" w:hAnsi="Calibri"/>
          <w:sz w:val="22"/>
        </w:rPr>
      </w:pPr>
    </w:p>
    <w:p w14:paraId="5AE9030F" w14:textId="77777777" w:rsidR="00F46C0A" w:rsidRPr="005F6C2A" w:rsidRDefault="00F46C0A" w:rsidP="00F46C0A">
      <w:pPr>
        <w:ind w:left="1152" w:right="1152"/>
        <w:rPr>
          <w:rFonts w:ascii="Calibri" w:hAnsi="Calibri"/>
          <w:b/>
          <w:sz w:val="22"/>
        </w:rPr>
      </w:pPr>
      <w:r w:rsidRPr="005F6C2A">
        <w:rPr>
          <w:rFonts w:ascii="Calibri" w:hAnsi="Calibri"/>
          <w:b/>
          <w:sz w:val="22"/>
        </w:rPr>
        <w:t>Disclosures:</w:t>
      </w:r>
    </w:p>
    <w:p w14:paraId="2A14AFA6" w14:textId="1FAE7E0B" w:rsidR="000162D2" w:rsidRPr="00F46C0A" w:rsidRDefault="00B1516E" w:rsidP="000162D2">
      <w:pPr>
        <w:ind w:left="1152" w:right="1152"/>
        <w:rPr>
          <w:rFonts w:ascii="Calibri" w:hAnsi="Calibri"/>
          <w:sz w:val="22"/>
        </w:rPr>
      </w:pPr>
      <w:r>
        <w:rPr>
          <w:rFonts w:ascii="Calibri" w:hAnsi="Calibri"/>
          <w:sz w:val="22"/>
        </w:rPr>
        <w:t>Justin Wilson</w:t>
      </w:r>
      <w:r w:rsidR="000801F9">
        <w:rPr>
          <w:rFonts w:ascii="Calibri" w:hAnsi="Calibri"/>
          <w:sz w:val="22"/>
        </w:rPr>
        <w:t xml:space="preserve"> </w:t>
      </w:r>
      <w:r w:rsidR="000162D2" w:rsidRPr="00F46C0A">
        <w:rPr>
          <w:rFonts w:ascii="Calibri" w:hAnsi="Calibri"/>
          <w:sz w:val="22"/>
        </w:rPr>
        <w:t>declares no conflicts of interest or financial interest in any product or service mentioned in this program, including grants, employment, gifts, stock holdings, and honoraria.</w:t>
      </w:r>
    </w:p>
    <w:p w14:paraId="4478A4C4" w14:textId="77777777" w:rsidR="00F46C0A" w:rsidRPr="00F46C0A" w:rsidRDefault="00F46C0A" w:rsidP="00F46C0A">
      <w:pPr>
        <w:ind w:left="1152" w:right="1152"/>
        <w:rPr>
          <w:rFonts w:ascii="Calibri" w:hAnsi="Calibri"/>
          <w:sz w:val="22"/>
        </w:rPr>
      </w:pPr>
    </w:p>
    <w:p w14:paraId="6057A06A" w14:textId="62E4DF01" w:rsidR="00F46C0A" w:rsidRPr="00F46C0A" w:rsidRDefault="00F46C0A" w:rsidP="00F46C0A">
      <w:pPr>
        <w:ind w:left="1152" w:right="1152"/>
        <w:rPr>
          <w:rFonts w:ascii="Calibri" w:hAnsi="Calibri"/>
          <w:sz w:val="22"/>
        </w:rPr>
      </w:pPr>
      <w:r w:rsidRPr="00F46C0A">
        <w:rPr>
          <w:rFonts w:ascii="Calibri" w:hAnsi="Calibri"/>
          <w:sz w:val="22"/>
        </w:rPr>
        <w:t>NCPA’s education staff declares no conflicts of interest or financial interest in any product or service mentioned in this program, including grants, employment, gifts, stock holdings, and honoraria.</w:t>
      </w:r>
    </w:p>
    <w:p w14:paraId="76C37932" w14:textId="77777777" w:rsidR="00F46C0A" w:rsidRDefault="00F46C0A" w:rsidP="00930B96">
      <w:pPr>
        <w:ind w:left="1152" w:right="1152"/>
        <w:rPr>
          <w:rFonts w:ascii="Calibri" w:hAnsi="Calibri"/>
          <w:sz w:val="22"/>
        </w:rPr>
      </w:pPr>
    </w:p>
    <w:p w14:paraId="440D626F" w14:textId="01C2DEE9" w:rsidR="00F46C0A" w:rsidRDefault="00F46C0A" w:rsidP="00930B96">
      <w:pPr>
        <w:ind w:left="1152" w:right="1152"/>
        <w:rPr>
          <w:rFonts w:ascii="Calibri" w:hAnsi="Calibri"/>
          <w:sz w:val="22"/>
        </w:rPr>
      </w:pPr>
    </w:p>
    <w:p w14:paraId="3DDE41FB" w14:textId="0B11F360" w:rsidR="00F46C0A" w:rsidRPr="00684B82" w:rsidRDefault="00F46C0A" w:rsidP="00684B82">
      <w:pPr>
        <w:ind w:right="1152"/>
        <w:rPr>
          <w:rFonts w:asciiTheme="minorHAnsi" w:hAnsiTheme="minorHAnsi" w:cstheme="minorHAnsi"/>
          <w:b/>
        </w:rPr>
      </w:pPr>
      <w:r>
        <w:rPr>
          <w:rFonts w:ascii="Calibri" w:hAnsi="Calibri"/>
          <w:sz w:val="22"/>
        </w:rPr>
        <w:br w:type="page"/>
      </w:r>
    </w:p>
    <w:p w14:paraId="397758DC" w14:textId="00532715" w:rsidR="00F46C0A" w:rsidRDefault="00F13D4F" w:rsidP="00930B96">
      <w:pPr>
        <w:ind w:left="1152" w:right="1152"/>
        <w:rPr>
          <w:rFonts w:ascii="Calibri" w:hAnsi="Calibri"/>
          <w:sz w:val="22"/>
        </w:rPr>
      </w:pPr>
      <w:r>
        <w:rPr>
          <w:rFonts w:asciiTheme="minorHAnsi" w:hAnsiTheme="minorHAnsi" w:cstheme="minorHAnsi"/>
          <w:b/>
          <w:noProof/>
        </w:rPr>
        <w:lastRenderedPageBreak/>
        <mc:AlternateContent>
          <mc:Choice Requires="wps">
            <w:drawing>
              <wp:anchor distT="0" distB="0" distL="114300" distR="114300" simplePos="0" relativeHeight="251677184" behindDoc="0" locked="0" layoutInCell="1" allowOverlap="1" wp14:anchorId="110F139E" wp14:editId="0AC6E37D">
                <wp:simplePos x="0" y="0"/>
                <wp:positionH relativeFrom="column">
                  <wp:posOffset>704850</wp:posOffset>
                </wp:positionH>
                <wp:positionV relativeFrom="paragraph">
                  <wp:posOffset>-438150</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048396" id="Straight Connector 12"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5.5pt,-34.5pt" to="485.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51584" behindDoc="0" locked="0" layoutInCell="1" allowOverlap="1" wp14:anchorId="3C928669" wp14:editId="37B9C289">
                <wp:simplePos x="0" y="0"/>
                <wp:positionH relativeFrom="column">
                  <wp:posOffset>698500</wp:posOffset>
                </wp:positionH>
                <wp:positionV relativeFrom="paragraph">
                  <wp:posOffset>-738505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left:0;text-align:left;margin-left:55pt;margin-top:-58.15pt;width:432.05pt;height:2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v:shape>
            </w:pict>
          </mc:Fallback>
        </mc:AlternateContent>
      </w:r>
    </w:p>
    <w:p w14:paraId="3298CFAE" w14:textId="59FB6B22" w:rsidR="00F46C0A" w:rsidRDefault="00F46C0A" w:rsidP="00930B96">
      <w:pPr>
        <w:ind w:left="1152" w:right="1152"/>
        <w:rPr>
          <w:rFonts w:ascii="Calibri" w:hAnsi="Calibri"/>
          <w:sz w:val="22"/>
        </w:rPr>
      </w:pPr>
    </w:p>
    <w:p w14:paraId="2B64254C" w14:textId="1127B1B9" w:rsidR="00F46C0A" w:rsidRDefault="00F46C0A" w:rsidP="00930B96">
      <w:pPr>
        <w:ind w:left="1152" w:right="1152"/>
        <w:rPr>
          <w:rFonts w:ascii="Calibri" w:hAnsi="Calibri"/>
          <w:sz w:val="22"/>
        </w:rPr>
      </w:pPr>
    </w:p>
    <w:p w14:paraId="3BF79B58" w14:textId="2A97E82B" w:rsidR="00F46C0A" w:rsidRDefault="00F46C0A" w:rsidP="00930B96">
      <w:pPr>
        <w:ind w:left="1152" w:right="1152"/>
        <w:rPr>
          <w:rFonts w:ascii="Calibri" w:hAnsi="Calibri"/>
          <w:sz w:val="22"/>
        </w:rPr>
      </w:pPr>
    </w:p>
    <w:p w14:paraId="04156850" w14:textId="6F15B71B" w:rsidR="00F46C0A" w:rsidRDefault="00F46C0A" w:rsidP="00F46C0A">
      <w:pPr>
        <w:ind w:right="1152"/>
        <w:rPr>
          <w:rFonts w:ascii="Calibri" w:hAnsi="Calibri"/>
          <w:sz w:val="22"/>
        </w:rPr>
      </w:pPr>
    </w:p>
    <w:p w14:paraId="1FC9144D" w14:textId="40B095DC" w:rsidR="00F46C0A" w:rsidRDefault="00F46C0A" w:rsidP="00930B96">
      <w:pPr>
        <w:ind w:left="1152" w:right="1152"/>
        <w:rPr>
          <w:rFonts w:ascii="Calibri" w:hAnsi="Calibri"/>
          <w:sz w:val="22"/>
        </w:rPr>
      </w:pPr>
    </w:p>
    <w:p w14:paraId="11048AA4" w14:textId="13248C12" w:rsidR="00F46C0A" w:rsidRPr="00F46C0A" w:rsidRDefault="00F46C0A" w:rsidP="00F46C0A">
      <w:pPr>
        <w:rPr>
          <w:rFonts w:ascii="Calibri" w:hAnsi="Calibri"/>
          <w:sz w:val="22"/>
        </w:rPr>
      </w:pPr>
    </w:p>
    <w:p w14:paraId="2EE07560" w14:textId="03643274" w:rsidR="00F46C0A" w:rsidRPr="00F46C0A" w:rsidRDefault="00F46C0A" w:rsidP="00F46C0A">
      <w:pPr>
        <w:rPr>
          <w:rFonts w:ascii="Calibri" w:hAnsi="Calibri"/>
          <w:sz w:val="22"/>
        </w:rPr>
      </w:pPr>
    </w:p>
    <w:p w14:paraId="4F04E1FB" w14:textId="6271C33D" w:rsidR="00F46C0A" w:rsidRPr="00F46C0A" w:rsidRDefault="00F46C0A" w:rsidP="00F46C0A">
      <w:pPr>
        <w:rPr>
          <w:rFonts w:ascii="Calibri" w:hAnsi="Calibri"/>
          <w:sz w:val="22"/>
        </w:rPr>
      </w:pPr>
    </w:p>
    <w:p w14:paraId="7C3E3006" w14:textId="6B6AD426" w:rsidR="00F46C0A" w:rsidRPr="00F46C0A" w:rsidRDefault="00F46C0A" w:rsidP="00F46C0A">
      <w:pPr>
        <w:rPr>
          <w:rFonts w:ascii="Calibri" w:hAnsi="Calibri"/>
          <w:sz w:val="22"/>
        </w:rPr>
      </w:pPr>
    </w:p>
    <w:p w14:paraId="441A1029" w14:textId="61C32E69" w:rsidR="00F46C0A" w:rsidRPr="00F46C0A" w:rsidRDefault="00F46C0A" w:rsidP="00F46C0A">
      <w:pPr>
        <w:rPr>
          <w:rFonts w:ascii="Calibri" w:hAnsi="Calibri"/>
          <w:sz w:val="22"/>
        </w:rPr>
      </w:pPr>
    </w:p>
    <w:p w14:paraId="69D30AEA" w14:textId="0210D566" w:rsidR="00F46C0A" w:rsidRPr="00F46C0A" w:rsidRDefault="00F46C0A" w:rsidP="00F46C0A">
      <w:pPr>
        <w:rPr>
          <w:rFonts w:ascii="Calibri" w:hAnsi="Calibri"/>
          <w:sz w:val="22"/>
        </w:rPr>
      </w:pPr>
    </w:p>
    <w:p w14:paraId="76181376" w14:textId="550D88A8" w:rsidR="00F46C0A" w:rsidRPr="00F46C0A" w:rsidRDefault="00F46C0A" w:rsidP="00F46C0A">
      <w:pPr>
        <w:rPr>
          <w:rFonts w:ascii="Calibri" w:hAnsi="Calibri"/>
          <w:sz w:val="22"/>
        </w:rPr>
      </w:pPr>
    </w:p>
    <w:p w14:paraId="304DB494" w14:textId="5C769711" w:rsidR="00F46C0A" w:rsidRPr="00F46C0A" w:rsidRDefault="00F46C0A" w:rsidP="00F46C0A">
      <w:pPr>
        <w:rPr>
          <w:rFonts w:ascii="Calibri" w:hAnsi="Calibri"/>
          <w:sz w:val="22"/>
        </w:rPr>
      </w:pPr>
    </w:p>
    <w:p w14:paraId="3F8ED956" w14:textId="3CA4B64D" w:rsidR="00F46C0A" w:rsidRPr="00F46C0A" w:rsidRDefault="00832D33"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5920" behindDoc="0" locked="0" layoutInCell="1" allowOverlap="1" wp14:anchorId="7A952882" wp14:editId="31D5A9AB">
                <wp:simplePos x="0" y="0"/>
                <wp:positionH relativeFrom="page">
                  <wp:posOffset>1133475</wp:posOffset>
                </wp:positionH>
                <wp:positionV relativeFrom="paragraph">
                  <wp:posOffset>12700</wp:posOffset>
                </wp:positionV>
                <wp:extent cx="5487035" cy="5182235"/>
                <wp:effectExtent l="0" t="0" r="18415" b="18415"/>
                <wp:wrapNone/>
                <wp:docPr id="2" name="Text Box 2"/>
                <wp:cNvGraphicFramePr/>
                <a:graphic xmlns:a="http://schemas.openxmlformats.org/drawingml/2006/main">
                  <a:graphicData uri="http://schemas.microsoft.com/office/word/2010/wordprocessingShape">
                    <wps:wsp>
                      <wps:cNvSpPr txBox="1"/>
                      <wps:spPr>
                        <a:xfrm>
                          <a:off x="0" y="0"/>
                          <a:ext cx="5487035" cy="518223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2882" id="_x0000_t202" coordsize="21600,21600" o:spt="202" path="m,l,21600r21600,l21600,xe">
                <v:stroke joinstyle="miter"/>
                <v:path gradientshapeok="t" o:connecttype="rect"/>
              </v:shapetype>
              <v:shape id="_x0000_s1028" type="#_x0000_t202" style="position:absolute;margin-left:89.25pt;margin-top:1pt;width:432.05pt;height:408.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0953A720" w14:textId="1E17A3A8" w:rsidR="00F46C0A" w:rsidRPr="00F46C0A" w:rsidRDefault="00832D33"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6160" behindDoc="0" locked="0" layoutInCell="1" allowOverlap="1" wp14:anchorId="7CD92FD4" wp14:editId="346C5EDE">
                <wp:simplePos x="0" y="0"/>
                <wp:positionH relativeFrom="margin">
                  <wp:posOffset>695325</wp:posOffset>
                </wp:positionH>
                <wp:positionV relativeFrom="paragraph">
                  <wp:posOffset>128270</wp:posOffset>
                </wp:positionV>
                <wp:extent cx="548703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9216B" id="Straight Connector 5"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75pt,10.1pt" to="486.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" strokecolor="black [3213]" strokeweight=".5pt">
                <v:stroke joinstyle="miter"/>
                <w10:wrap anchorx="margin"/>
              </v:line>
            </w:pict>
          </mc:Fallback>
        </mc:AlternateContent>
      </w:r>
    </w:p>
    <w:p w14:paraId="363964E3" w14:textId="0FDCA0F5" w:rsidR="00F46C0A" w:rsidRPr="00F46C0A" w:rsidRDefault="00F46C0A" w:rsidP="00F46C0A">
      <w:pPr>
        <w:rPr>
          <w:rFonts w:ascii="Calibri" w:hAnsi="Calibri"/>
          <w:sz w:val="22"/>
        </w:rPr>
      </w:pPr>
    </w:p>
    <w:p w14:paraId="7C9ADBA7" w14:textId="53D204EC" w:rsidR="00F46C0A" w:rsidRPr="00F46C0A" w:rsidRDefault="00F46C0A" w:rsidP="00F46C0A">
      <w:pPr>
        <w:rPr>
          <w:rFonts w:ascii="Calibri" w:hAnsi="Calibri"/>
          <w:sz w:val="22"/>
        </w:rPr>
      </w:pPr>
    </w:p>
    <w:p w14:paraId="2B133E97" w14:textId="450ECE5B" w:rsidR="00F46C0A" w:rsidRPr="00F46C0A" w:rsidRDefault="00F46C0A" w:rsidP="00F46C0A">
      <w:pPr>
        <w:rPr>
          <w:rFonts w:ascii="Calibri" w:hAnsi="Calibri"/>
          <w:sz w:val="22"/>
        </w:rPr>
      </w:pPr>
    </w:p>
    <w:p w14:paraId="028A2F8A" w14:textId="77777777" w:rsidR="00F46C0A" w:rsidRPr="00F46C0A" w:rsidRDefault="00F46C0A" w:rsidP="00F46C0A">
      <w:pPr>
        <w:rPr>
          <w:rFonts w:ascii="Calibri" w:hAnsi="Calibri"/>
          <w:sz w:val="22"/>
        </w:rPr>
      </w:pPr>
    </w:p>
    <w:p w14:paraId="0071A41E" w14:textId="77777777" w:rsidR="00F46C0A" w:rsidRPr="00F46C0A" w:rsidRDefault="00F46C0A" w:rsidP="00F46C0A">
      <w:pPr>
        <w:rPr>
          <w:rFonts w:ascii="Calibri" w:hAnsi="Calibri"/>
          <w:sz w:val="22"/>
        </w:rPr>
      </w:pPr>
    </w:p>
    <w:p w14:paraId="15DDAB8E" w14:textId="77777777"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777777" w:rsidR="00F46C0A" w:rsidRPr="00F46C0A" w:rsidRDefault="00F46C0A" w:rsidP="00F46C0A">
      <w:pPr>
        <w:rPr>
          <w:rFonts w:ascii="Calibri" w:hAnsi="Calibri"/>
          <w:sz w:val="22"/>
        </w:rPr>
      </w:pPr>
    </w:p>
    <w:p w14:paraId="21284C77" w14:textId="77777777" w:rsidR="00F46C0A" w:rsidRPr="00F46C0A" w:rsidRDefault="00F46C0A" w:rsidP="00F46C0A">
      <w:pPr>
        <w:rPr>
          <w:rFonts w:ascii="Calibri" w:hAnsi="Calibri"/>
          <w:sz w:val="22"/>
        </w:rPr>
      </w:pPr>
    </w:p>
    <w:p w14:paraId="7EACD1B1" w14:textId="77777777" w:rsidR="00F46C0A" w:rsidRPr="00F46C0A" w:rsidRDefault="00F46C0A" w:rsidP="00F46C0A">
      <w:pPr>
        <w:rPr>
          <w:rFonts w:ascii="Calibri" w:hAnsi="Calibri"/>
          <w:sz w:val="22"/>
        </w:rPr>
      </w:pPr>
    </w:p>
    <w:p w14:paraId="5179AC51" w14:textId="77777777" w:rsidR="00F46C0A" w:rsidRPr="00F46C0A" w:rsidRDefault="00F46C0A" w:rsidP="00F46C0A">
      <w:pPr>
        <w:rPr>
          <w:rFonts w:ascii="Calibri" w:hAnsi="Calibri"/>
          <w:sz w:val="22"/>
        </w:rPr>
      </w:pPr>
    </w:p>
    <w:p w14:paraId="49C9D10A" w14:textId="0F8CEE93" w:rsidR="00F46C0A" w:rsidRPr="00F46C0A" w:rsidRDefault="00F46C0A" w:rsidP="00F46C0A">
      <w:pPr>
        <w:rPr>
          <w:rFonts w:ascii="Calibri" w:hAnsi="Calibri"/>
          <w:sz w:val="22"/>
        </w:rPr>
      </w:pPr>
    </w:p>
    <w:p w14:paraId="7F6585D5" w14:textId="7AFAE070" w:rsidR="00F46C0A" w:rsidRDefault="00F46C0A" w:rsidP="00F46C0A">
      <w:pPr>
        <w:jc w:val="right"/>
        <w:rPr>
          <w:rFonts w:ascii="Calibri" w:hAnsi="Calibri"/>
          <w:sz w:val="22"/>
        </w:rPr>
      </w:pPr>
      <w:r>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477F29"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79E837"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794DFF2D" w14:textId="58B1FFF0" w:rsidR="00F46C0A" w:rsidRDefault="00F46C0A" w:rsidP="00F46C0A">
      <w:pPr>
        <w:jc w:val="right"/>
        <w:rPr>
          <w:rFonts w:ascii="Calibri" w:hAnsi="Calibri"/>
          <w:sz w:val="22"/>
        </w:rPr>
      </w:pPr>
      <w:r>
        <w:rPr>
          <w:rFonts w:ascii="Calibri" w:hAnsi="Calibri"/>
          <w:sz w:val="22"/>
        </w:rPr>
        <w:br w:type="page"/>
      </w:r>
    </w:p>
    <w:p w14:paraId="6C0EB4C1" w14:textId="6CBDE8EE" w:rsidR="0016086B" w:rsidRPr="0016086B" w:rsidRDefault="0016086B" w:rsidP="00F46C0A">
      <w:pPr>
        <w:rPr>
          <w:rFonts w:ascii="Calibri" w:hAnsi="Calibri"/>
          <w:b/>
        </w:rPr>
      </w:pPr>
      <w:bookmarkStart w:id="2" w:name="_GoBack"/>
      <w:bookmarkEnd w:id="2"/>
      <w:r w:rsidRPr="0016086B">
        <w:rPr>
          <w:rFonts w:ascii="Calibri" w:hAnsi="Calibri"/>
          <w:b/>
        </w:rPr>
        <w:lastRenderedPageBreak/>
        <w:t>Speaker Bio:</w:t>
      </w:r>
    </w:p>
    <w:p w14:paraId="1390DCED" w14:textId="77777777" w:rsidR="0016086B" w:rsidRPr="00B1516E" w:rsidRDefault="0016086B" w:rsidP="00F46C0A">
      <w:pPr>
        <w:rPr>
          <w:rFonts w:asciiTheme="minorHAnsi" w:hAnsiTheme="minorHAnsi" w:cstheme="minorHAnsi"/>
          <w:sz w:val="22"/>
          <w:szCs w:val="22"/>
        </w:rPr>
      </w:pPr>
    </w:p>
    <w:p w14:paraId="1418E81B" w14:textId="7D021838" w:rsidR="00B1516E" w:rsidRDefault="00B1516E" w:rsidP="00B1516E">
      <w:pPr>
        <w:rPr>
          <w:rFonts w:asciiTheme="minorHAnsi" w:hAnsiTheme="minorHAnsi" w:cstheme="minorHAnsi"/>
          <w:sz w:val="22"/>
          <w:szCs w:val="22"/>
        </w:rPr>
      </w:pPr>
      <w:r w:rsidRPr="00B1516E">
        <w:rPr>
          <w:rFonts w:asciiTheme="minorHAnsi" w:hAnsiTheme="minorHAnsi" w:cstheme="minorHAnsi"/>
          <w:b/>
          <w:sz w:val="22"/>
          <w:szCs w:val="22"/>
        </w:rPr>
        <w:t>Justin Wilson</w:t>
      </w:r>
      <w:r w:rsidRPr="00B1516E">
        <w:rPr>
          <w:rFonts w:asciiTheme="minorHAnsi" w:hAnsiTheme="minorHAnsi" w:cstheme="minorHAnsi"/>
          <w:sz w:val="22"/>
          <w:szCs w:val="22"/>
        </w:rPr>
        <w:t>, Pharm.D. currently co-owns Valu-Med Pharmacy</w:t>
      </w:r>
      <w:r w:rsidR="001105E0">
        <w:rPr>
          <w:rFonts w:asciiTheme="minorHAnsi" w:hAnsiTheme="minorHAnsi" w:cstheme="minorHAnsi"/>
          <w:sz w:val="22"/>
          <w:szCs w:val="22"/>
        </w:rPr>
        <w:t xml:space="preserve"> in Midwest City, OK, BestY</w:t>
      </w:r>
      <w:r w:rsidRPr="00B1516E">
        <w:rPr>
          <w:rFonts w:asciiTheme="minorHAnsi" w:hAnsiTheme="minorHAnsi" w:cstheme="minorHAnsi"/>
          <w:sz w:val="22"/>
          <w:szCs w:val="22"/>
        </w:rPr>
        <w:t xml:space="preserve">et </w:t>
      </w:r>
      <w:r w:rsidR="001105E0">
        <w:rPr>
          <w:rFonts w:asciiTheme="minorHAnsi" w:hAnsiTheme="minorHAnsi" w:cstheme="minorHAnsi"/>
          <w:sz w:val="22"/>
          <w:szCs w:val="22"/>
        </w:rPr>
        <w:t xml:space="preserve">Healthmart </w:t>
      </w:r>
      <w:r w:rsidRPr="00B1516E">
        <w:rPr>
          <w:rFonts w:asciiTheme="minorHAnsi" w:hAnsiTheme="minorHAnsi" w:cstheme="minorHAnsi"/>
          <w:sz w:val="22"/>
          <w:szCs w:val="22"/>
        </w:rPr>
        <w:t>Pharmacy in Harrah, OK and Valu-Med Pharmacy in Ft. Gibson, OK.  In addition, Dr. Wilson is Adjunct Clinical</w:t>
      </w:r>
      <w:r w:rsidR="001105E0">
        <w:rPr>
          <w:rFonts w:asciiTheme="minorHAnsi" w:hAnsiTheme="minorHAnsi" w:cstheme="minorHAnsi"/>
          <w:sz w:val="22"/>
          <w:szCs w:val="22"/>
        </w:rPr>
        <w:t xml:space="preserve"> Professor with the University o</w:t>
      </w:r>
      <w:r w:rsidRPr="00B1516E">
        <w:rPr>
          <w:rFonts w:asciiTheme="minorHAnsi" w:hAnsiTheme="minorHAnsi" w:cstheme="minorHAnsi"/>
          <w:sz w:val="22"/>
          <w:szCs w:val="22"/>
        </w:rPr>
        <w:t xml:space="preserve">f Oklahoma College Of Pharmacy.  </w:t>
      </w:r>
    </w:p>
    <w:p w14:paraId="3424C4BA" w14:textId="77777777" w:rsidR="001105E0" w:rsidRPr="00B1516E" w:rsidRDefault="001105E0" w:rsidP="00B1516E">
      <w:pPr>
        <w:rPr>
          <w:rFonts w:asciiTheme="minorHAnsi" w:hAnsiTheme="minorHAnsi" w:cstheme="minorHAnsi"/>
          <w:sz w:val="22"/>
          <w:szCs w:val="22"/>
        </w:rPr>
      </w:pPr>
    </w:p>
    <w:p w14:paraId="1A8D13E0" w14:textId="58BBAE81" w:rsidR="00B1516E" w:rsidRPr="00B1516E" w:rsidRDefault="00B1516E" w:rsidP="00B1516E">
      <w:pPr>
        <w:rPr>
          <w:rFonts w:asciiTheme="minorHAnsi" w:hAnsiTheme="minorHAnsi" w:cstheme="minorHAnsi"/>
          <w:sz w:val="22"/>
          <w:szCs w:val="22"/>
        </w:rPr>
      </w:pPr>
      <w:r w:rsidRPr="00B1516E">
        <w:rPr>
          <w:rFonts w:asciiTheme="minorHAnsi" w:hAnsiTheme="minorHAnsi" w:cstheme="minorHAnsi"/>
          <w:sz w:val="22"/>
          <w:szCs w:val="22"/>
        </w:rPr>
        <w:t>After graduating in 2002 from the OU College of Pharmacy, Dr. Wilson completed a Community Care Pharmacy Practice residency through the University of Iowa at Osterhaus Pharmacy in Maquoketa, IA.  Since starting at Valu-Med, Dr. Wilson has implemented workflow design and utilized technology to help improve dispensing and enhance patient care.  This has allowed the pharmacy to expand services in the areas of diabetes management, bio-identical hormone replacement therapy, travel health immunizations, medication therapy management services, refill synchronization, and nutritional suppleme</w:t>
      </w:r>
      <w:r w:rsidR="001105E0">
        <w:rPr>
          <w:rFonts w:asciiTheme="minorHAnsi" w:hAnsiTheme="minorHAnsi" w:cstheme="minorHAnsi"/>
          <w:sz w:val="22"/>
          <w:szCs w:val="22"/>
        </w:rPr>
        <w:t>n</w:t>
      </w:r>
      <w:r w:rsidRPr="00B1516E">
        <w:rPr>
          <w:rFonts w:asciiTheme="minorHAnsi" w:hAnsiTheme="minorHAnsi" w:cstheme="minorHAnsi"/>
          <w:sz w:val="22"/>
          <w:szCs w:val="22"/>
        </w:rPr>
        <w:t>ts.</w:t>
      </w:r>
    </w:p>
    <w:p w14:paraId="31403777" w14:textId="77777777" w:rsidR="00B1516E" w:rsidRPr="00B1516E" w:rsidRDefault="00B1516E" w:rsidP="00B1516E">
      <w:pPr>
        <w:rPr>
          <w:rFonts w:asciiTheme="minorHAnsi" w:hAnsiTheme="minorHAnsi" w:cstheme="minorHAnsi"/>
          <w:sz w:val="22"/>
          <w:szCs w:val="22"/>
        </w:rPr>
      </w:pPr>
    </w:p>
    <w:p w14:paraId="079CA7D3" w14:textId="385B6132" w:rsidR="00B1516E" w:rsidRPr="00B1516E" w:rsidRDefault="00B1516E" w:rsidP="00B1516E">
      <w:pPr>
        <w:rPr>
          <w:rFonts w:asciiTheme="minorHAnsi" w:hAnsiTheme="minorHAnsi" w:cstheme="minorHAnsi"/>
          <w:sz w:val="22"/>
          <w:szCs w:val="22"/>
        </w:rPr>
      </w:pPr>
      <w:r w:rsidRPr="00B1516E">
        <w:rPr>
          <w:rFonts w:asciiTheme="minorHAnsi" w:hAnsiTheme="minorHAnsi" w:cstheme="minorHAnsi"/>
          <w:sz w:val="22"/>
          <w:szCs w:val="22"/>
        </w:rPr>
        <w:t xml:space="preserve">Dr. Wilson is the 4th Vice-President for the National Community Pharmacists Association (NCPA), President of the Oklahoma State Board of Pharmacy and a Past President of the Oklahoma Pharmacists Association (OPHA).  He is a </w:t>
      </w:r>
      <w:r w:rsidR="001105E0">
        <w:rPr>
          <w:rFonts w:asciiTheme="minorHAnsi" w:hAnsiTheme="minorHAnsi" w:cstheme="minorHAnsi"/>
          <w:sz w:val="22"/>
          <w:szCs w:val="22"/>
        </w:rPr>
        <w:t xml:space="preserve">18 year member of </w:t>
      </w:r>
      <w:r w:rsidRPr="00B1516E">
        <w:rPr>
          <w:rFonts w:asciiTheme="minorHAnsi" w:hAnsiTheme="minorHAnsi" w:cstheme="minorHAnsi"/>
          <w:sz w:val="22"/>
          <w:szCs w:val="22"/>
        </w:rPr>
        <w:t>NCPA and currently chairs their steering committee for Emerging Models.  Dr. Wilson is the past chair of NCPA’s Patient Care Program Development committee, the State Legislative Affairs Committee and the Pharmacy Payment Plans committee.  He is a past member of their committees on Management and Innovation/Technology.</w:t>
      </w:r>
    </w:p>
    <w:p w14:paraId="357C66D4" w14:textId="6BF43EC4" w:rsidR="000801F9" w:rsidRPr="000801F9" w:rsidRDefault="000801F9" w:rsidP="000801F9">
      <w:pPr>
        <w:rPr>
          <w:rFonts w:asciiTheme="minorHAnsi" w:hAnsiTheme="minorHAnsi" w:cstheme="minorHAnsi"/>
          <w:sz w:val="22"/>
          <w:szCs w:val="22"/>
        </w:rPr>
      </w:pPr>
    </w:p>
    <w:p w14:paraId="53C215E3" w14:textId="0326B878" w:rsidR="0016086B" w:rsidRPr="000162D2" w:rsidRDefault="0016086B" w:rsidP="000162D2">
      <w:pPr>
        <w:rPr>
          <w:rFonts w:asciiTheme="minorHAnsi" w:hAnsiTheme="minorHAnsi" w:cstheme="minorHAnsi"/>
          <w:sz w:val="22"/>
          <w:szCs w:val="22"/>
        </w:rPr>
      </w:pPr>
    </w:p>
    <w:sectPr w:rsidR="0016086B" w:rsidRPr="000162D2" w:rsidSect="00684B82">
      <w:headerReference w:type="default" r:id="rId12"/>
      <w:headerReference w:type="first" r:id="rId13"/>
      <w:footerReference w:type="first" r:id="rId14"/>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EF57" w14:textId="6DED43A3" w:rsidR="00691214" w:rsidRPr="00691214" w:rsidRDefault="00691214">
    <w:pPr>
      <w:pStyle w:val="Footer"/>
      <w:rPr>
        <w:sz w:val="20"/>
        <w:szCs w:val="20"/>
      </w:rPr>
    </w:pPr>
    <w:r w:rsidRPr="00BC52CE">
      <w:rPr>
        <w:rFonts w:asciiTheme="minorHAnsi" w:hAnsiTheme="minorHAnsi" w:cstheme="minorHAnsi"/>
        <w:noProof/>
        <w:sz w:val="16"/>
      </w:rPr>
      <w:drawing>
        <wp:anchor distT="0" distB="0" distL="114300" distR="114300" simplePos="0" relativeHeight="251660800" behindDoc="1" locked="0" layoutInCell="1" allowOverlap="1" wp14:anchorId="5B4CC850" wp14:editId="71D37374">
          <wp:simplePos x="0" y="0"/>
          <wp:positionH relativeFrom="column">
            <wp:posOffset>0</wp:posOffset>
          </wp:positionH>
          <wp:positionV relativeFrom="paragraph">
            <wp:posOffset>1905</wp:posOffset>
          </wp:positionV>
          <wp:extent cx="567055" cy="567055"/>
          <wp:effectExtent l="0" t="0" r="4445" b="4445"/>
          <wp:wrapSquare wrapText="bothSides"/>
          <wp:docPr id="6" name="Picture 6"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214">
      <w:rPr>
        <w:rFonts w:asciiTheme="minorHAnsi" w:hAnsiTheme="minorHAnsi" w:cstheme="minorHAnsi"/>
        <w:sz w:val="20"/>
        <w:szCs w:val="20"/>
      </w:rPr>
      <w:t>NCPA is accredited by the Accreditation Council for Pharmacy Education as a provider of continuing pharmacy education.  This program is accredited by NCPA for 1.</w:t>
    </w:r>
    <w:r w:rsidR="00B1516E">
      <w:rPr>
        <w:rFonts w:asciiTheme="minorHAnsi" w:hAnsiTheme="minorHAnsi" w:cstheme="minorHAnsi"/>
        <w:sz w:val="20"/>
        <w:szCs w:val="20"/>
      </w:rPr>
      <w:t>0</w:t>
    </w:r>
    <w:r w:rsidRPr="00691214">
      <w:rPr>
        <w:rFonts w:asciiTheme="minorHAnsi" w:hAnsiTheme="minorHAnsi" w:cstheme="minorHAnsi"/>
        <w:sz w:val="20"/>
        <w:szCs w:val="20"/>
      </w:rPr>
      <w:t xml:space="preserve"> contact hours (0.1 CEUs) of continuing education credit. ACPE UAN: 0207-0000-17-</w:t>
    </w:r>
    <w:r w:rsidR="000801F9">
      <w:rPr>
        <w:rFonts w:asciiTheme="minorHAnsi" w:hAnsiTheme="minorHAnsi" w:cstheme="minorHAnsi"/>
        <w:sz w:val="20"/>
        <w:szCs w:val="20"/>
      </w:rPr>
      <w:t>22</w:t>
    </w:r>
    <w:r w:rsidR="00B1516E">
      <w:rPr>
        <w:rFonts w:asciiTheme="minorHAnsi" w:hAnsiTheme="minorHAnsi" w:cstheme="minorHAnsi"/>
        <w:sz w:val="20"/>
        <w:szCs w:val="20"/>
      </w:rPr>
      <w:t>5</w:t>
    </w:r>
    <w:r w:rsidRPr="00691214">
      <w:rPr>
        <w:rFonts w:asciiTheme="minorHAnsi" w:hAnsiTheme="minorHAnsi" w:cstheme="minorHAnsi"/>
        <w:sz w:val="20"/>
        <w:szCs w:val="20"/>
      </w:rPr>
      <w:t>-L0</w:t>
    </w:r>
    <w:r w:rsidR="00B1516E">
      <w:rPr>
        <w:rFonts w:asciiTheme="minorHAnsi" w:hAnsiTheme="minorHAnsi" w:cstheme="minorHAnsi"/>
        <w:sz w:val="20"/>
        <w:szCs w:val="20"/>
      </w:rPr>
      <w:t>6</w:t>
    </w:r>
    <w:r w:rsidRPr="00691214">
      <w:rPr>
        <w:rFonts w:asciiTheme="minorHAnsi" w:hAnsiTheme="minorHAnsi" w:cstheme="minorHAnsi"/>
        <w:sz w:val="20"/>
        <w:szCs w:val="20"/>
      </w:rPr>
      <w:t>-P and 0207-0000-17-</w:t>
    </w:r>
    <w:r w:rsidR="000801F9">
      <w:rPr>
        <w:rFonts w:asciiTheme="minorHAnsi" w:hAnsiTheme="minorHAnsi" w:cstheme="minorHAnsi"/>
        <w:sz w:val="20"/>
        <w:szCs w:val="20"/>
      </w:rPr>
      <w:t>22</w:t>
    </w:r>
    <w:r w:rsidR="00B1516E">
      <w:rPr>
        <w:rFonts w:asciiTheme="minorHAnsi" w:hAnsiTheme="minorHAnsi" w:cstheme="minorHAnsi"/>
        <w:sz w:val="20"/>
        <w:szCs w:val="20"/>
      </w:rPr>
      <w:t>5</w:t>
    </w:r>
    <w:r w:rsidRPr="00691214">
      <w:rPr>
        <w:rFonts w:asciiTheme="minorHAnsi" w:hAnsiTheme="minorHAnsi" w:cstheme="minorHAnsi"/>
        <w:sz w:val="20"/>
        <w:szCs w:val="20"/>
      </w:rPr>
      <w:t>-L0</w:t>
    </w:r>
    <w:r w:rsidR="00B1516E">
      <w:rPr>
        <w:rFonts w:asciiTheme="minorHAnsi" w:hAnsiTheme="minorHAnsi" w:cstheme="minorHAnsi"/>
        <w:sz w:val="20"/>
        <w:szCs w:val="20"/>
      </w:rPr>
      <w:t>6</w:t>
    </w:r>
    <w:r w:rsidRPr="00691214">
      <w:rPr>
        <w:rFonts w:asciiTheme="minorHAnsi" w:hAnsiTheme="minorHAnsi" w:cstheme="minorHAnsi"/>
        <w:sz w:val="20"/>
        <w:szCs w:val="20"/>
      </w:rPr>
      <w:t>-T.  Activity type: Application-Based</w:t>
    </w:r>
  </w:p>
  <w:p w14:paraId="66366B8D" w14:textId="77777777" w:rsidR="00691214" w:rsidRDefault="00691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F690" w14:textId="0FFD89BC" w:rsidR="009C7381" w:rsidRPr="00930B96" w:rsidRDefault="009C7381" w:rsidP="00F46C0A">
    <w:pPr>
      <w:ind w:left="270" w:right="180"/>
      <w:jc w:val="cent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1" name="Picture 1"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EF1"/>
    <w:multiLevelType w:val="hybridMultilevel"/>
    <w:tmpl w:val="33640DEA"/>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3FB66A3"/>
    <w:multiLevelType w:val="hybridMultilevel"/>
    <w:tmpl w:val="5D9A304C"/>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78A5FF9"/>
    <w:multiLevelType w:val="hybridMultilevel"/>
    <w:tmpl w:val="787E08C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4" w15:restartNumberingAfterBreak="0">
    <w:nsid w:val="0CFF53B7"/>
    <w:multiLevelType w:val="hybridMultilevel"/>
    <w:tmpl w:val="14F2047E"/>
    <w:lvl w:ilvl="0" w:tplc="0409000F">
      <w:start w:val="1"/>
      <w:numFmt w:val="decimal"/>
      <w:lvlText w:val="%1."/>
      <w:lvlJc w:val="left"/>
      <w:pPr>
        <w:ind w:left="1512" w:hanging="360"/>
      </w:pPr>
      <w:rPr>
        <w:rFonts w:hint="default"/>
      </w:rPr>
    </w:lvl>
    <w:lvl w:ilvl="1" w:tplc="9CE6CC82">
      <w:start w:val="1"/>
      <w:numFmt w:val="decimal"/>
      <w:lvlText w:val="%2."/>
      <w:lvlJc w:val="left"/>
      <w:pPr>
        <w:ind w:left="2232" w:hanging="360"/>
      </w:pPr>
      <w:rPr>
        <w:rFonts w:asciiTheme="minorHAnsi" w:eastAsiaTheme="minorHAnsi" w:hAnsiTheme="minorHAnsi" w:cstheme="minorBidi"/>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0E87792D"/>
    <w:multiLevelType w:val="hybridMultilevel"/>
    <w:tmpl w:val="0C46227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1DC300FB"/>
    <w:multiLevelType w:val="hybridMultilevel"/>
    <w:tmpl w:val="6EAC2A02"/>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2E30251F"/>
    <w:multiLevelType w:val="hybridMultilevel"/>
    <w:tmpl w:val="5D2CC8C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8"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49741AED"/>
    <w:multiLevelType w:val="hybridMultilevel"/>
    <w:tmpl w:val="0D561DA6"/>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55B674A8"/>
    <w:multiLevelType w:val="hybridMultilevel"/>
    <w:tmpl w:val="AA7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11"/>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0"/>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162D2"/>
    <w:rsid w:val="000461A6"/>
    <w:rsid w:val="0005152A"/>
    <w:rsid w:val="00070FBB"/>
    <w:rsid w:val="000801F9"/>
    <w:rsid w:val="000C6827"/>
    <w:rsid w:val="001105E0"/>
    <w:rsid w:val="001333BE"/>
    <w:rsid w:val="0016086B"/>
    <w:rsid w:val="001A369A"/>
    <w:rsid w:val="002419B9"/>
    <w:rsid w:val="002C09CB"/>
    <w:rsid w:val="002E7122"/>
    <w:rsid w:val="00363570"/>
    <w:rsid w:val="003C4B5B"/>
    <w:rsid w:val="003D7957"/>
    <w:rsid w:val="0043663E"/>
    <w:rsid w:val="004703F8"/>
    <w:rsid w:val="004C7C02"/>
    <w:rsid w:val="00502D37"/>
    <w:rsid w:val="005064B4"/>
    <w:rsid w:val="00573ED0"/>
    <w:rsid w:val="005A5C87"/>
    <w:rsid w:val="005A6600"/>
    <w:rsid w:val="005C5D5D"/>
    <w:rsid w:val="005F6C2A"/>
    <w:rsid w:val="00684B82"/>
    <w:rsid w:val="00691214"/>
    <w:rsid w:val="006925CF"/>
    <w:rsid w:val="00712B9C"/>
    <w:rsid w:val="007A763B"/>
    <w:rsid w:val="00832D33"/>
    <w:rsid w:val="00861BE7"/>
    <w:rsid w:val="00865C5F"/>
    <w:rsid w:val="008877C1"/>
    <w:rsid w:val="008D57A6"/>
    <w:rsid w:val="009005E2"/>
    <w:rsid w:val="00930B96"/>
    <w:rsid w:val="00982883"/>
    <w:rsid w:val="009C588E"/>
    <w:rsid w:val="009C7381"/>
    <w:rsid w:val="00A445F1"/>
    <w:rsid w:val="00A601B6"/>
    <w:rsid w:val="00A633A7"/>
    <w:rsid w:val="00A672DF"/>
    <w:rsid w:val="00AF0C92"/>
    <w:rsid w:val="00B1516E"/>
    <w:rsid w:val="00B21389"/>
    <w:rsid w:val="00B254C5"/>
    <w:rsid w:val="00B96B69"/>
    <w:rsid w:val="00C1654F"/>
    <w:rsid w:val="00C35758"/>
    <w:rsid w:val="00C757E0"/>
    <w:rsid w:val="00CA3F21"/>
    <w:rsid w:val="00CC4431"/>
    <w:rsid w:val="00CD6CAE"/>
    <w:rsid w:val="00D01AA5"/>
    <w:rsid w:val="00D65992"/>
    <w:rsid w:val="00D90FBA"/>
    <w:rsid w:val="00DA225A"/>
    <w:rsid w:val="00DC5A1A"/>
    <w:rsid w:val="00E04F7A"/>
    <w:rsid w:val="00E55BDB"/>
    <w:rsid w:val="00E853BF"/>
    <w:rsid w:val="00F13D4F"/>
    <w:rsid w:val="00F25612"/>
    <w:rsid w:val="00F358FA"/>
    <w:rsid w:val="00F46C0A"/>
    <w:rsid w:val="00F57BFC"/>
    <w:rsid w:val="00FB02A3"/>
    <w:rsid w:val="00FD5DE3"/>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5A6600"/>
    <w:pPr>
      <w:spacing w:after="160" w:line="259" w:lineRule="auto"/>
      <w:ind w:left="720"/>
      <w:contextualSpacing/>
    </w:pPr>
    <w:rPr>
      <w:rFonts w:asciiTheme="minorHAnsi" w:eastAsiaTheme="minorHAnsi" w:hAnsiTheme="minorHAnsi" w:cstheme="minorBidi"/>
      <w:sz w:val="22"/>
      <w:szCs w:val="22"/>
    </w:rPr>
  </w:style>
  <w:style w:type="paragraph" w:customStyle="1" w:styleId="m-618755404266721347gmail-msolistparagraph">
    <w:name w:val="m_-618755404266721347gmail-msolistparagraph"/>
    <w:basedOn w:val="Normal"/>
    <w:rsid w:val="00363570"/>
    <w:pPr>
      <w:spacing w:before="100" w:beforeAutospacing="1" w:after="100" w:afterAutospacing="1"/>
    </w:pPr>
    <w:rPr>
      <w:rFonts w:eastAsiaTheme="minorHAnsi"/>
    </w:rPr>
  </w:style>
  <w:style w:type="character" w:customStyle="1" w:styleId="FooterChar">
    <w:name w:val="Footer Char"/>
    <w:basedOn w:val="DefaultParagraphFont"/>
    <w:link w:val="Footer"/>
    <w:uiPriority w:val="99"/>
    <w:rsid w:val="00691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F8ABB0-E8A5-408C-95BA-0CD4A1D57630}">
  <ds:schemaRefs>
    <ds:schemaRef ds:uri="http://purl.org/dc/dcmitype/"/>
    <ds:schemaRef ds:uri="http://schemas.microsoft.com/office/infopath/2007/PartnerControls"/>
    <ds:schemaRef ds:uri="http://purl.org/dc/elements/1.1/"/>
    <ds:schemaRef ds:uri="http://schemas.microsoft.com/office/2006/metadata/properties"/>
    <ds:schemaRef ds:uri="9a9b08c6-6a1a-4248-a5fe-e7e7aed633cd"/>
    <ds:schemaRef ds:uri="http://schemas.microsoft.com/office/2006/documentManagement/types"/>
    <ds:schemaRef ds:uri="http://purl.org/dc/terms/"/>
    <ds:schemaRef ds:uri="http://schemas.openxmlformats.org/package/2006/metadata/core-properties"/>
    <ds:schemaRef ds:uri="815eeb92-241d-4571-a8b6-3d5f3a10bc97"/>
    <ds:schemaRef ds:uri="http://www.w3.org/XML/1998/namespace"/>
  </ds:schemaRefs>
</ds:datastoreItem>
</file>

<file path=customXml/itemProps2.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3.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00096A-8CD1-419A-BD00-DFA66BA6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2566</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6</cp:revision>
  <cp:lastPrinted>2017-09-20T19:30:00Z</cp:lastPrinted>
  <dcterms:created xsi:type="dcterms:W3CDTF">2017-09-27T16:50:00Z</dcterms:created>
  <dcterms:modified xsi:type="dcterms:W3CDTF">2017-09-29T16:39:00Z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