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3111A86D" w:rsidR="00F46C0A" w:rsidRPr="00BC52CE" w:rsidRDefault="00627349" w:rsidP="00F46C0A">
      <w:pPr>
        <w:jc w:val="center"/>
        <w:rPr>
          <w:rFonts w:asciiTheme="minorHAnsi" w:hAnsiTheme="minorHAnsi" w:cstheme="minorHAnsi"/>
        </w:rPr>
      </w:pPr>
      <w:r>
        <w:rPr>
          <w:rFonts w:asciiTheme="minorHAnsi" w:hAnsiTheme="minorHAnsi" w:cstheme="minorHAnsi"/>
        </w:rPr>
        <w:t>8:00</w:t>
      </w:r>
      <w:r w:rsidR="00FB02A3">
        <w:rPr>
          <w:rFonts w:asciiTheme="minorHAnsi" w:hAnsiTheme="minorHAnsi" w:cstheme="minorHAnsi"/>
        </w:rPr>
        <w:t xml:space="preserve"> – </w:t>
      </w:r>
      <w:r>
        <w:rPr>
          <w:rFonts w:asciiTheme="minorHAnsi" w:hAnsiTheme="minorHAnsi" w:cstheme="minorHAnsi"/>
        </w:rPr>
        <w:t>9:30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bookmarkStart w:id="0" w:name="OLE_LINK1"/>
    <w:bookmarkStart w:id="1" w:name="OLE_LINK2"/>
    <w:p w14:paraId="7AA9C295" w14:textId="58BB033A" w:rsidR="00684B82" w:rsidRPr="00CA6C2F" w:rsidRDefault="00BB7649" w:rsidP="00684B82">
      <w:pPr>
        <w:jc w:val="center"/>
        <w:rPr>
          <w:rFonts w:asciiTheme="minorHAnsi" w:hAnsiTheme="minorHAnsi" w:cstheme="minorHAnsi"/>
          <w:b/>
          <w:sz w:val="12"/>
          <w:szCs w:val="12"/>
        </w:rPr>
      </w:pPr>
      <w:r w:rsidRPr="00BB7649">
        <w:rPr>
          <w:rFonts w:asciiTheme="minorHAnsi" w:hAnsiTheme="minorHAnsi" w:cstheme="minorHAnsi"/>
          <w:b/>
          <w:noProof/>
          <w:sz w:val="40"/>
          <w:szCs w:val="40"/>
        </w:rPr>
        <mc:AlternateContent>
          <mc:Choice Requires="wps">
            <w:drawing>
              <wp:anchor distT="45720" distB="45720" distL="114300" distR="114300" simplePos="0" relativeHeight="251659776" behindDoc="0" locked="0" layoutInCell="1" allowOverlap="1" wp14:anchorId="458D4668" wp14:editId="1977A18A">
                <wp:simplePos x="0" y="0"/>
                <wp:positionH relativeFrom="page">
                  <wp:align>right</wp:align>
                </wp:positionH>
                <wp:positionV relativeFrom="paragraph">
                  <wp:posOffset>647065</wp:posOffset>
                </wp:positionV>
                <wp:extent cx="775906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524000"/>
                        </a:xfrm>
                        <a:prstGeom prst="rect">
                          <a:avLst/>
                        </a:prstGeom>
                        <a:noFill/>
                        <a:ln w="9525">
                          <a:noFill/>
                          <a:miter lim="800000"/>
                          <a:headEnd/>
                          <a:tailEnd/>
                        </a:ln>
                      </wps:spPr>
                      <wps:txbx>
                        <w:txbxContent>
                          <w:p w14:paraId="051FAD95" w14:textId="5DF92E9E" w:rsidR="00F46C0A" w:rsidRDefault="00BB764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Fueling Pharmacy Change: From Grants to Action</w:t>
                            </w:r>
                          </w:p>
                          <w:p w14:paraId="3B7E5584" w14:textId="6D2846AF" w:rsidR="00BB7649" w:rsidRPr="00BB7649" w:rsidRDefault="00BB7649" w:rsidP="00F46C0A">
                            <w:pPr>
                              <w:jc w:val="center"/>
                              <w:rPr>
                                <w:rFonts w:asciiTheme="minorHAnsi" w:hAnsiTheme="minorHAnsi" w:cstheme="minorHAnsi"/>
                                <w:color w:val="000000" w:themeColor="text1"/>
                                <w:sz w:val="28"/>
                                <w:szCs w:val="28"/>
                                <w14:textOutline w14:w="9525" w14:cap="rnd" w14:cmpd="sng" w14:algn="ctr">
                                  <w14:solidFill>
                                    <w14:schemeClr w14:val="tx1"/>
                                  </w14:solidFill>
                                  <w14:prstDash w14:val="solid"/>
                                  <w14:bevel/>
                                </w14:textOutline>
                              </w:rPr>
                            </w:pPr>
                            <w:r w:rsidRPr="00BB7649">
                              <w:rPr>
                                <w:rFonts w:asciiTheme="minorHAnsi" w:hAnsiTheme="minorHAnsi" w:cstheme="minorHAnsi"/>
                                <w:color w:val="000000" w:themeColor="text1"/>
                                <w:sz w:val="28"/>
                                <w:szCs w:val="28"/>
                                <w14:textOutline w14:w="9525" w14:cap="rnd" w14:cmpd="sng" w14:algn="ctr">
                                  <w14:solidFill>
                                    <w14:schemeClr w14:val="tx1"/>
                                  </w14:solidFill>
                                  <w14:prstDash w14:val="solid"/>
                                  <w14:bevel/>
                                </w14:textOutline>
                              </w:rPr>
                              <w:t>Sponsored by Community Pharmacy Foundation</w:t>
                            </w:r>
                          </w:p>
                          <w:p w14:paraId="386CE334" w14:textId="34BF4A6C" w:rsidR="00A672DF"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Amanda Schroepfer, PharmD, Goodrich Pharmacy</w:t>
                            </w:r>
                          </w:p>
                          <w:p w14:paraId="31A3CB69" w14:textId="379AF94F" w:rsidR="00363570"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Geoff Twigg, PharmD, Apple Discount Drugs</w:t>
                            </w:r>
                          </w:p>
                          <w:p w14:paraId="7B02D15C" w14:textId="5981F142" w:rsidR="006273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Josh Feldman, PharmD, Mercy Family Pharmacy East</w:t>
                            </w:r>
                          </w:p>
                          <w:p w14:paraId="6911512F" w14:textId="000AFDE1" w:rsid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Minnie Newman, RPh, Star Discount Pharmacy</w:t>
                            </w:r>
                          </w:p>
                          <w:p w14:paraId="00518344" w14:textId="1166379A" w:rsidR="00BB7649"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Anne Marie Kondic, PharmD, Executive Director, Community Pharmacy Foundation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50.95pt;width:610.95pt;height:120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" filled="f" stroked="f">
                <v:textbox>
                  <w:txbxContent>
                    <w:p w14:paraId="051FAD95" w14:textId="5DF92E9E" w:rsidR="00F46C0A" w:rsidRDefault="00BB764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Fueling Pharmacy Change: From Grants to Action</w:t>
                      </w:r>
                    </w:p>
                    <w:p w14:paraId="3B7E5584" w14:textId="6D2846AF" w:rsidR="00BB7649" w:rsidRPr="00BB7649" w:rsidRDefault="00BB7649" w:rsidP="00F46C0A">
                      <w:pPr>
                        <w:jc w:val="center"/>
                        <w:rPr>
                          <w:rFonts w:asciiTheme="minorHAnsi" w:hAnsiTheme="minorHAnsi" w:cstheme="minorHAnsi"/>
                          <w:color w:val="000000" w:themeColor="text1"/>
                          <w:sz w:val="28"/>
                          <w:szCs w:val="28"/>
                          <w14:textOutline w14:w="9525" w14:cap="rnd" w14:cmpd="sng" w14:algn="ctr">
                            <w14:solidFill>
                              <w14:schemeClr w14:val="tx1"/>
                            </w14:solidFill>
                            <w14:prstDash w14:val="solid"/>
                            <w14:bevel/>
                          </w14:textOutline>
                        </w:rPr>
                      </w:pPr>
                      <w:r w:rsidRPr="00BB7649">
                        <w:rPr>
                          <w:rFonts w:asciiTheme="minorHAnsi" w:hAnsiTheme="minorHAnsi" w:cstheme="minorHAnsi"/>
                          <w:color w:val="000000" w:themeColor="text1"/>
                          <w:sz w:val="28"/>
                          <w:szCs w:val="28"/>
                          <w14:textOutline w14:w="9525" w14:cap="rnd" w14:cmpd="sng" w14:algn="ctr">
                            <w14:solidFill>
                              <w14:schemeClr w14:val="tx1"/>
                            </w14:solidFill>
                            <w14:prstDash w14:val="solid"/>
                            <w14:bevel/>
                          </w14:textOutline>
                        </w:rPr>
                        <w:t>Sponsored by Community Pharmacy Foundation</w:t>
                      </w:r>
                    </w:p>
                    <w:p w14:paraId="386CE334" w14:textId="34BF4A6C" w:rsidR="00A672DF"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Amanda Schroepfer, PharmD, Goodrich Pharmacy</w:t>
                      </w:r>
                    </w:p>
                    <w:p w14:paraId="31A3CB69" w14:textId="379AF94F" w:rsidR="00363570"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Geoff Twigg, PharmD, Apple Discount Drugs</w:t>
                      </w:r>
                    </w:p>
                    <w:p w14:paraId="7B02D15C" w14:textId="5981F142" w:rsidR="006273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Josh Feldman, PharmD, Mercy Family Pharmacy East</w:t>
                      </w:r>
                    </w:p>
                    <w:p w14:paraId="6911512F" w14:textId="000AFDE1" w:rsid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Minnie Newman, RPh, Star Discount Pharmacy</w:t>
                      </w:r>
                    </w:p>
                    <w:p w14:paraId="00518344" w14:textId="1166379A" w:rsidR="00BB7649" w:rsidRPr="00BB7649" w:rsidRDefault="00BB7649" w:rsidP="00A672DF">
                      <w:pPr>
                        <w:jc w:val="center"/>
                        <w:rPr>
                          <w:rFonts w:asciiTheme="minorHAnsi" w:hAnsiTheme="minorHAnsi" w:cstheme="minorHAnsi"/>
                          <w:iCs/>
                          <w:color w:val="000000" w:themeColor="text1"/>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14:textOutline w14:w="9525" w14:cap="rnd" w14:cmpd="sng" w14:algn="ctr">
                            <w14:solidFill>
                              <w14:schemeClr w14:val="tx1"/>
                            </w14:solidFill>
                            <w14:prstDash w14:val="solid"/>
                            <w14:bevel/>
                          </w14:textOutline>
                        </w:rPr>
                        <w:t>Anne Marie Kondic, PharmD, Executive Director, Community Pharmacy Foundation</w:t>
                      </w:r>
                    </w:p>
                  </w:txbxContent>
                </v:textbox>
                <w10:wrap type="square" anchorx="page"/>
              </v:shape>
            </w:pict>
          </mc:Fallback>
        </mc:AlternateContent>
      </w:r>
      <w:r w:rsidR="00FB02A3" w:rsidRPr="00CA6C2F">
        <w:rPr>
          <w:rFonts w:asciiTheme="minorHAnsi" w:hAnsiTheme="minorHAnsi" w:cstheme="minorHAnsi"/>
        </w:rPr>
        <w:t>Gaylord Palms Resort &amp; Convention Center</w:t>
      </w:r>
      <w:r w:rsidR="00F46C0A" w:rsidRPr="00CA6C2F">
        <w:rPr>
          <w:rFonts w:asciiTheme="minorHAnsi" w:hAnsiTheme="minorHAnsi" w:cstheme="minorHAnsi"/>
        </w:rPr>
        <w:t xml:space="preserve"> </w:t>
      </w:r>
      <w:r w:rsidR="00F46C0A" w:rsidRPr="00CA6C2F">
        <w:rPr>
          <w:rFonts w:asciiTheme="minorHAnsi" w:hAnsiTheme="minorHAnsi" w:cstheme="minorHAnsi"/>
        </w:rPr>
        <w:br/>
      </w:r>
      <w:bookmarkEnd w:id="0"/>
      <w:bookmarkEnd w:id="1"/>
    </w:p>
    <w:p w14:paraId="7DD760BB" w14:textId="2374F3D5" w:rsidR="00F46C0A" w:rsidRPr="00FB5058" w:rsidRDefault="00F46C0A" w:rsidP="00684B82">
      <w:pPr>
        <w:jc w:val="center"/>
        <w:rPr>
          <w:rFonts w:asciiTheme="minorHAnsi" w:hAnsiTheme="minorHAnsi" w:cstheme="minorHAnsi"/>
          <w:b/>
          <w:sz w:val="40"/>
          <w:szCs w:val="40"/>
        </w:rPr>
      </w:pPr>
      <w:r w:rsidRPr="00FB5058">
        <w:rPr>
          <w:rFonts w:asciiTheme="minorHAnsi" w:hAnsiTheme="minorHAnsi" w:cstheme="minorHAnsi"/>
          <w:b/>
          <w:sz w:val="40"/>
          <w:szCs w:val="40"/>
        </w:rPr>
        <w:t>Implementation Planner</w:t>
      </w:r>
    </w:p>
    <w:p w14:paraId="3884677B" w14:textId="123A157D" w:rsidR="00F46C0A" w:rsidRPr="00B21BA4" w:rsidRDefault="00F46C0A" w:rsidP="00F46C0A">
      <w:pPr>
        <w:ind w:left="1152" w:right="1152"/>
        <w:rPr>
          <w:rFonts w:ascii="Calibri" w:hAnsi="Calibri"/>
          <w:b/>
          <w:bCs/>
          <w:sz w:val="21"/>
          <w:szCs w:val="21"/>
        </w:rPr>
      </w:pPr>
      <w:r w:rsidRPr="00B21BA4">
        <w:rPr>
          <w:rFonts w:ascii="Calibri" w:hAnsi="Calibri"/>
          <w:b/>
          <w:bCs/>
          <w:sz w:val="21"/>
          <w:szCs w:val="21"/>
        </w:rPr>
        <w:t>Pharmacist and Pharmacy Technician Learning Objectives:</w:t>
      </w:r>
    </w:p>
    <w:p w14:paraId="4AA6EE9A" w14:textId="4A82A8CF" w:rsidR="00F46C0A" w:rsidRPr="00B21BA4" w:rsidRDefault="00F46C0A" w:rsidP="00F46C0A">
      <w:pPr>
        <w:ind w:left="1152" w:right="1152"/>
        <w:rPr>
          <w:rFonts w:ascii="Calibri" w:hAnsi="Calibri"/>
          <w:sz w:val="21"/>
          <w:szCs w:val="21"/>
        </w:rPr>
      </w:pPr>
      <w:r w:rsidRPr="00B21BA4">
        <w:rPr>
          <w:rFonts w:ascii="Calibri" w:hAnsi="Calibri"/>
          <w:sz w:val="21"/>
          <w:szCs w:val="21"/>
        </w:rPr>
        <w:t>Upon completion of this activity, participants will be able to:</w:t>
      </w:r>
    </w:p>
    <w:p w14:paraId="00B5100A" w14:textId="77777777" w:rsidR="00BB7649" w:rsidRPr="00B21BA4" w:rsidRDefault="00BB7649" w:rsidP="00BB7649">
      <w:pPr>
        <w:pStyle w:val="ListParagraph"/>
        <w:numPr>
          <w:ilvl w:val="0"/>
          <w:numId w:val="10"/>
        </w:numPr>
        <w:spacing w:after="0" w:line="240" w:lineRule="auto"/>
        <w:rPr>
          <w:rFonts w:cstheme="minorHAnsi"/>
          <w:sz w:val="21"/>
          <w:szCs w:val="21"/>
        </w:rPr>
      </w:pPr>
      <w:r w:rsidRPr="00B21BA4">
        <w:rPr>
          <w:rFonts w:cstheme="minorHAnsi"/>
          <w:sz w:val="21"/>
          <w:szCs w:val="21"/>
        </w:rPr>
        <w:t>Discuss the potential for using research grants to pilot action-oriented research for the community pharmacy market.</w:t>
      </w:r>
    </w:p>
    <w:p w14:paraId="3D350A27" w14:textId="77777777" w:rsidR="00BB7649" w:rsidRPr="00B21BA4" w:rsidRDefault="00BB7649" w:rsidP="00BB7649">
      <w:pPr>
        <w:pStyle w:val="ListParagraph"/>
        <w:numPr>
          <w:ilvl w:val="0"/>
          <w:numId w:val="10"/>
        </w:numPr>
        <w:spacing w:after="0" w:line="240" w:lineRule="auto"/>
        <w:rPr>
          <w:rFonts w:cstheme="minorHAnsi"/>
          <w:sz w:val="21"/>
          <w:szCs w:val="21"/>
        </w:rPr>
      </w:pPr>
      <w:r w:rsidRPr="00B21BA4">
        <w:rPr>
          <w:rFonts w:cstheme="minorHAnsi"/>
          <w:sz w:val="21"/>
          <w:szCs w:val="21"/>
        </w:rPr>
        <w:t>Outline the CPF grant projects and their purpose.</w:t>
      </w:r>
    </w:p>
    <w:p w14:paraId="36D34EB0" w14:textId="77777777" w:rsidR="00BB7649" w:rsidRPr="00B21BA4" w:rsidRDefault="00BB7649" w:rsidP="00BB7649">
      <w:pPr>
        <w:pStyle w:val="ListParagraph"/>
        <w:numPr>
          <w:ilvl w:val="0"/>
          <w:numId w:val="10"/>
        </w:numPr>
        <w:spacing w:after="0" w:line="240" w:lineRule="auto"/>
        <w:rPr>
          <w:rFonts w:cstheme="minorHAnsi"/>
          <w:sz w:val="21"/>
          <w:szCs w:val="21"/>
        </w:rPr>
      </w:pPr>
      <w:r w:rsidRPr="00B21BA4">
        <w:rPr>
          <w:rFonts w:cstheme="minorHAnsi"/>
          <w:sz w:val="21"/>
          <w:szCs w:val="21"/>
        </w:rPr>
        <w:t>Discuss how research results can be implemented in other communities to create new opportunities for community pharmacy.</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17E4AE32" w14:textId="568DFC1F" w:rsidR="00F46C0A" w:rsidRPr="00F46C0A" w:rsidRDefault="00F46C0A" w:rsidP="0062734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627349" w:rsidRDefault="00F46C0A" w:rsidP="00F46C0A">
      <w:pPr>
        <w:ind w:left="1152" w:right="1152"/>
        <w:rPr>
          <w:rFonts w:ascii="Calibri" w:hAnsi="Calibri"/>
          <w:sz w:val="8"/>
          <w:szCs w:val="8"/>
        </w:rPr>
      </w:pPr>
    </w:p>
    <w:p w14:paraId="5AE9030F" w14:textId="77777777" w:rsidR="00F46C0A" w:rsidRPr="00B21BA4" w:rsidRDefault="00F46C0A" w:rsidP="00F46C0A">
      <w:pPr>
        <w:ind w:left="1152" w:right="1152"/>
        <w:rPr>
          <w:rFonts w:ascii="Calibri" w:hAnsi="Calibri"/>
          <w:b/>
          <w:sz w:val="20"/>
          <w:szCs w:val="20"/>
        </w:rPr>
      </w:pPr>
      <w:r w:rsidRPr="00B21BA4">
        <w:rPr>
          <w:rFonts w:ascii="Calibri" w:hAnsi="Calibri"/>
          <w:b/>
          <w:sz w:val="20"/>
          <w:szCs w:val="20"/>
        </w:rPr>
        <w:t>Disclosures:</w:t>
      </w:r>
    </w:p>
    <w:p w14:paraId="5AACCCD8" w14:textId="52AD2C5F" w:rsidR="00B21BA4" w:rsidRPr="00B21BA4" w:rsidRDefault="00B21BA4" w:rsidP="00B21BA4">
      <w:pPr>
        <w:ind w:left="1152" w:right="1152"/>
        <w:rPr>
          <w:rFonts w:ascii="Calibri" w:hAnsi="Calibri"/>
          <w:sz w:val="20"/>
          <w:szCs w:val="20"/>
        </w:rPr>
      </w:pPr>
      <w:r w:rsidRPr="00B21BA4">
        <w:rPr>
          <w:rFonts w:ascii="Calibri" w:hAnsi="Calibri"/>
          <w:sz w:val="20"/>
          <w:szCs w:val="20"/>
        </w:rPr>
        <w:t>Amanda Schroepfer declares no conflicts of interest or financial interest in any product or service mentioned in this program, including grants, employment, gifts, stock holdings, and honoraria.</w:t>
      </w:r>
    </w:p>
    <w:p w14:paraId="08E6E093" w14:textId="6A42257F" w:rsidR="00363570" w:rsidRPr="00B21BA4" w:rsidRDefault="00363570" w:rsidP="004703F8">
      <w:pPr>
        <w:ind w:left="1152" w:right="1152"/>
        <w:rPr>
          <w:rFonts w:ascii="Calibri" w:hAnsi="Calibri"/>
          <w:sz w:val="20"/>
          <w:szCs w:val="20"/>
        </w:rPr>
      </w:pPr>
    </w:p>
    <w:p w14:paraId="1EF2AF55" w14:textId="1144F706" w:rsidR="00190AAB" w:rsidRPr="00B21BA4" w:rsidRDefault="00B21BA4" w:rsidP="00190AAB">
      <w:pPr>
        <w:ind w:left="1152" w:right="1152"/>
        <w:rPr>
          <w:rFonts w:ascii="Calibri" w:hAnsi="Calibri"/>
          <w:sz w:val="20"/>
          <w:szCs w:val="20"/>
        </w:rPr>
      </w:pPr>
      <w:r w:rsidRPr="00B21BA4">
        <w:rPr>
          <w:rFonts w:ascii="Calibri" w:hAnsi="Calibri"/>
          <w:sz w:val="20"/>
          <w:szCs w:val="20"/>
        </w:rPr>
        <w:t>Geoff Twigg</w:t>
      </w:r>
      <w:r w:rsidR="00190AAB" w:rsidRPr="00B21BA4">
        <w:rPr>
          <w:rFonts w:ascii="Calibri" w:hAnsi="Calibri"/>
          <w:sz w:val="20"/>
          <w:szCs w:val="20"/>
        </w:rPr>
        <w:t xml:space="preserve"> declares no conflicts of interest or financial interest in any product or service mentioned in this program, including grants, employment, gifts, stock holdings, and honoraria.</w:t>
      </w:r>
    </w:p>
    <w:p w14:paraId="4478A4C4" w14:textId="77777777" w:rsidR="00F46C0A" w:rsidRPr="00B21BA4" w:rsidRDefault="00F46C0A" w:rsidP="00F46C0A">
      <w:pPr>
        <w:ind w:left="1152" w:right="1152"/>
        <w:rPr>
          <w:rFonts w:ascii="Calibri" w:hAnsi="Calibri"/>
          <w:sz w:val="20"/>
          <w:szCs w:val="20"/>
        </w:rPr>
      </w:pPr>
    </w:p>
    <w:p w14:paraId="0B1E8A48" w14:textId="7306CBAD" w:rsidR="00190AAB" w:rsidRPr="00B21BA4" w:rsidRDefault="00B21BA4" w:rsidP="00190AAB">
      <w:pPr>
        <w:ind w:left="1152" w:right="1152"/>
        <w:rPr>
          <w:rFonts w:ascii="Calibri" w:hAnsi="Calibri"/>
          <w:sz w:val="20"/>
          <w:szCs w:val="20"/>
        </w:rPr>
      </w:pPr>
      <w:r w:rsidRPr="00B21BA4">
        <w:rPr>
          <w:rFonts w:ascii="Calibri" w:hAnsi="Calibri"/>
          <w:sz w:val="20"/>
          <w:szCs w:val="20"/>
        </w:rPr>
        <w:t>Josh Feldman</w:t>
      </w:r>
      <w:r w:rsidR="00190AAB" w:rsidRPr="00B21BA4">
        <w:rPr>
          <w:rFonts w:ascii="Calibri" w:hAnsi="Calibri"/>
          <w:sz w:val="20"/>
          <w:szCs w:val="20"/>
        </w:rPr>
        <w:t xml:space="preserve"> declares no conflicts of interest or financial interest in any product or service mentioned in this program, including grants, employment, gifts, stock holdings, and honoraria.</w:t>
      </w:r>
    </w:p>
    <w:p w14:paraId="6F7BBEBA" w14:textId="77777777" w:rsidR="00190AAB" w:rsidRPr="00B21BA4" w:rsidRDefault="00190AAB" w:rsidP="00F46C0A">
      <w:pPr>
        <w:ind w:left="1152" w:right="1152"/>
        <w:rPr>
          <w:rFonts w:ascii="Calibri" w:hAnsi="Calibri"/>
          <w:sz w:val="20"/>
          <w:szCs w:val="20"/>
        </w:rPr>
      </w:pPr>
    </w:p>
    <w:p w14:paraId="75665068" w14:textId="6B98FA89" w:rsidR="00B21BA4" w:rsidRPr="00B21BA4" w:rsidRDefault="00B21BA4" w:rsidP="00B21BA4">
      <w:pPr>
        <w:ind w:left="1152" w:right="1152"/>
        <w:rPr>
          <w:rFonts w:ascii="Calibri" w:hAnsi="Calibri"/>
          <w:sz w:val="20"/>
          <w:szCs w:val="20"/>
        </w:rPr>
      </w:pPr>
      <w:r w:rsidRPr="00B21BA4">
        <w:rPr>
          <w:rFonts w:ascii="Calibri" w:hAnsi="Calibri"/>
          <w:sz w:val="20"/>
          <w:szCs w:val="20"/>
        </w:rPr>
        <w:t>Minnie Newman declares no conflicts of interest or financial interest in any product or service mentioned in this program, including grants, employment, gifts, stock holdings, and honoraria.</w:t>
      </w:r>
    </w:p>
    <w:p w14:paraId="0B8D4E58" w14:textId="77777777" w:rsidR="00B21BA4" w:rsidRPr="00B21BA4" w:rsidRDefault="00B21BA4" w:rsidP="00B21BA4">
      <w:pPr>
        <w:ind w:left="1152" w:right="1152"/>
        <w:rPr>
          <w:rFonts w:ascii="Calibri" w:hAnsi="Calibri"/>
          <w:sz w:val="20"/>
          <w:szCs w:val="20"/>
        </w:rPr>
      </w:pPr>
    </w:p>
    <w:p w14:paraId="4BAD8AE0" w14:textId="49E27A8B" w:rsidR="00B21BA4" w:rsidRPr="00B21BA4" w:rsidRDefault="00B21BA4" w:rsidP="00B21BA4">
      <w:pPr>
        <w:ind w:left="1152" w:right="1152"/>
        <w:rPr>
          <w:rFonts w:ascii="Calibri" w:hAnsi="Calibri"/>
          <w:sz w:val="20"/>
          <w:szCs w:val="20"/>
        </w:rPr>
      </w:pPr>
      <w:r w:rsidRPr="00B21BA4">
        <w:rPr>
          <w:rFonts w:ascii="Calibri" w:hAnsi="Calibri"/>
          <w:sz w:val="20"/>
          <w:szCs w:val="20"/>
        </w:rPr>
        <w:t>Anne Marie Kondic declares no conflicts of interest or financial interest in any product or service mentioned in this program, including grants, employment, gifts, stock holdings, and honoraria.</w:t>
      </w:r>
    </w:p>
    <w:p w14:paraId="6FB272F0" w14:textId="77777777" w:rsidR="00B21BA4" w:rsidRPr="00B21BA4" w:rsidRDefault="00B21BA4" w:rsidP="00B21BA4">
      <w:pPr>
        <w:ind w:left="1152" w:right="1152"/>
        <w:rPr>
          <w:rFonts w:ascii="Calibri" w:hAnsi="Calibri"/>
          <w:sz w:val="20"/>
          <w:szCs w:val="20"/>
        </w:rPr>
      </w:pPr>
    </w:p>
    <w:p w14:paraId="6057A06A" w14:textId="37DB35F9" w:rsidR="00F46C0A" w:rsidRPr="00B21BA4" w:rsidRDefault="00F46C0A" w:rsidP="00B21BA4">
      <w:pPr>
        <w:ind w:left="1152" w:right="1152"/>
        <w:rPr>
          <w:rFonts w:ascii="Calibri" w:hAnsi="Calibri"/>
          <w:sz w:val="20"/>
          <w:szCs w:val="20"/>
        </w:rPr>
      </w:pPr>
      <w:r w:rsidRPr="00B21BA4">
        <w:rPr>
          <w:rFonts w:ascii="Calibri" w:hAnsi="Calibri"/>
          <w:sz w:val="20"/>
          <w:szCs w:val="20"/>
        </w:rPr>
        <w:t>NCPA’s education staff declares no conflicts of interest or financial interest in any product or service mentioned in this program, including grants, employment, gifts, stock holdings, and honoraria.</w:t>
      </w:r>
    </w:p>
    <w:p w14:paraId="3DDE41FB" w14:textId="62FC00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D9676"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36EF6645" w:rsidR="00F46C0A" w:rsidRPr="00F46C0A" w:rsidRDefault="00FB5058"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5D1C5D6">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0FBE0777" w:rsidR="00F46C0A" w:rsidRPr="00F46C0A" w:rsidRDefault="00FB5058" w:rsidP="00F46C0A">
      <w:pPr>
        <w:rPr>
          <w:rFonts w:ascii="Calibri" w:hAnsi="Calibri"/>
          <w:sz w:val="22"/>
        </w:rPr>
      </w:pPr>
      <w:bookmarkStart w:id="2" w:name="_GoBack"/>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4FB4D83C">
                <wp:simplePos x="0" y="0"/>
                <wp:positionH relativeFrom="margin">
                  <wp:posOffset>695325</wp:posOffset>
                </wp:positionH>
                <wp:positionV relativeFrom="paragraph">
                  <wp:posOffset>118745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62043"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9.35pt" to="48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" strokecolor="black [3213]" strokeweight=".5pt">
                <v:stroke joinstyle="miter"/>
                <w10:wrap anchorx="margin"/>
              </v:line>
            </w:pict>
          </mc:Fallback>
        </mc:AlternateContent>
      </w:r>
      <w:bookmarkEnd w:id="2"/>
    </w:p>
    <w:p w14:paraId="363964E3" w14:textId="2145D9B7" w:rsidR="00F46C0A" w:rsidRPr="00F46C0A" w:rsidRDefault="00F46C0A" w:rsidP="00F46C0A">
      <w:pPr>
        <w:rPr>
          <w:rFonts w:ascii="Calibri" w:hAnsi="Calibri"/>
          <w:sz w:val="22"/>
        </w:rPr>
      </w:pPr>
    </w:p>
    <w:p w14:paraId="7C9ADBA7" w14:textId="16F60FA3"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623E6F"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28940"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0DFFB03F" w:rsidR="0016086B" w:rsidRPr="00474198" w:rsidRDefault="0016086B" w:rsidP="00F46C0A">
      <w:pPr>
        <w:rPr>
          <w:rFonts w:ascii="Calibri" w:hAnsi="Calibri"/>
          <w:b/>
          <w:sz w:val="22"/>
          <w:szCs w:val="22"/>
        </w:rPr>
      </w:pPr>
      <w:r w:rsidRPr="00474198">
        <w:rPr>
          <w:rFonts w:ascii="Calibri" w:hAnsi="Calibri"/>
          <w:b/>
          <w:sz w:val="22"/>
          <w:szCs w:val="22"/>
        </w:rPr>
        <w:lastRenderedPageBreak/>
        <w:t>Speaker Bio</w:t>
      </w:r>
      <w:r w:rsidR="00363570" w:rsidRPr="00474198">
        <w:rPr>
          <w:rFonts w:ascii="Calibri" w:hAnsi="Calibri"/>
          <w:b/>
          <w:sz w:val="22"/>
          <w:szCs w:val="22"/>
        </w:rPr>
        <w:t>s</w:t>
      </w:r>
      <w:r w:rsidRPr="00474198">
        <w:rPr>
          <w:rFonts w:ascii="Calibri" w:hAnsi="Calibri"/>
          <w:b/>
          <w:sz w:val="22"/>
          <w:szCs w:val="22"/>
        </w:rPr>
        <w:t>:</w:t>
      </w:r>
    </w:p>
    <w:p w14:paraId="1390DCED" w14:textId="77777777" w:rsidR="0016086B" w:rsidRPr="00474198" w:rsidRDefault="0016086B" w:rsidP="00F46C0A">
      <w:pPr>
        <w:rPr>
          <w:rFonts w:asciiTheme="minorHAnsi" w:hAnsiTheme="minorHAnsi" w:cstheme="minorHAnsi"/>
          <w:sz w:val="12"/>
          <w:szCs w:val="12"/>
        </w:rPr>
      </w:pPr>
    </w:p>
    <w:p w14:paraId="23C7BBE0" w14:textId="03E78C0A" w:rsidR="009C635B" w:rsidRPr="00474198" w:rsidRDefault="001B2A91" w:rsidP="00190AAB">
      <w:pPr>
        <w:rPr>
          <w:rFonts w:asciiTheme="minorHAnsi" w:hAnsiTheme="minorHAnsi" w:cstheme="minorHAnsi"/>
          <w:color w:val="000000"/>
          <w:sz w:val="20"/>
          <w:szCs w:val="20"/>
        </w:rPr>
      </w:pPr>
      <w:r w:rsidRPr="00474198">
        <w:rPr>
          <w:rFonts w:asciiTheme="minorHAnsi" w:hAnsiTheme="minorHAnsi" w:cstheme="minorHAnsi"/>
          <w:b/>
          <w:color w:val="000000"/>
          <w:sz w:val="20"/>
          <w:szCs w:val="20"/>
        </w:rPr>
        <w:t>Amanda Schroepfer</w:t>
      </w:r>
      <w:r w:rsidRPr="00474198">
        <w:rPr>
          <w:rFonts w:asciiTheme="minorHAnsi" w:hAnsiTheme="minorHAnsi" w:cstheme="minorHAnsi"/>
          <w:color w:val="000000"/>
          <w:sz w:val="20"/>
          <w:szCs w:val="20"/>
        </w:rPr>
        <w:t>, PharmD, BCACP is a Medication Therapy Management and Clinical Staff Pharmacist for Goodrich Pharmacy. She graduated from Creighton University in 2010 and completed a residency with Goodrich Pharmacy the following year. She currently provides MTM services in Health Partners clinics located in Elk River, Andover and Anoka, MN and staffs the Goodrich Pharmacy in Anoka. She is the residency program director, helps precept APPE and IPPE students at Goodrich Pharmacy and volunteers as a preceptor at the Phillips Neighborhood Clinic.</w:t>
      </w:r>
    </w:p>
    <w:p w14:paraId="64F41B2C" w14:textId="7A505B0A" w:rsidR="00474198" w:rsidRPr="00474198" w:rsidRDefault="00474198" w:rsidP="00190AAB">
      <w:pPr>
        <w:rPr>
          <w:rFonts w:asciiTheme="minorHAnsi" w:hAnsiTheme="minorHAnsi" w:cstheme="minorHAnsi"/>
          <w:color w:val="000000"/>
          <w:sz w:val="12"/>
          <w:szCs w:val="12"/>
        </w:rPr>
      </w:pPr>
    </w:p>
    <w:p w14:paraId="77C175BB" w14:textId="23E4AC87" w:rsidR="00474198" w:rsidRPr="00474198" w:rsidRDefault="00474198" w:rsidP="00190AAB">
      <w:pPr>
        <w:rPr>
          <w:rFonts w:asciiTheme="minorHAnsi" w:hAnsiTheme="minorHAnsi" w:cstheme="minorHAnsi"/>
          <w:color w:val="000000"/>
          <w:sz w:val="20"/>
          <w:szCs w:val="20"/>
        </w:rPr>
      </w:pPr>
      <w:r w:rsidRPr="00474198">
        <w:rPr>
          <w:rFonts w:asciiTheme="minorHAnsi" w:hAnsiTheme="minorHAnsi" w:cstheme="minorHAnsi"/>
          <w:b/>
          <w:color w:val="000000"/>
          <w:sz w:val="20"/>
          <w:szCs w:val="20"/>
        </w:rPr>
        <w:t>Geoff Twigg</w:t>
      </w:r>
      <w:r w:rsidRPr="00474198">
        <w:rPr>
          <w:rFonts w:asciiTheme="minorHAnsi" w:hAnsiTheme="minorHAnsi" w:cstheme="minorHAnsi"/>
          <w:color w:val="000000"/>
          <w:sz w:val="20"/>
          <w:szCs w:val="20"/>
        </w:rPr>
        <w:t xml:space="preserve"> is a clinical pharmacist at Apple Discount Drugs, a community pharmacy in Salisbury, Maryland.  Along with providing Medication Therapy Management to patients, he has developed a financially stable MTM model in the pharmacy by finding new third party payers and self-funded insurance providers interested in contracting with Apple Discount Drugs.</w:t>
      </w:r>
      <w:r w:rsidR="00833448">
        <w:rPr>
          <w:rFonts w:asciiTheme="minorHAnsi" w:hAnsiTheme="minorHAnsi" w:cstheme="minorHAnsi"/>
          <w:color w:val="000000"/>
          <w:sz w:val="20"/>
          <w:szCs w:val="20"/>
        </w:rPr>
        <w:t xml:space="preserve">  </w:t>
      </w:r>
      <w:r w:rsidRPr="00474198">
        <w:rPr>
          <w:rFonts w:asciiTheme="minorHAnsi" w:hAnsiTheme="minorHAnsi" w:cstheme="minorHAnsi"/>
          <w:color w:val="000000"/>
          <w:sz w:val="20"/>
          <w:szCs w:val="20"/>
        </w:rPr>
        <w:t>Geoff works as a consultant pharmacist for assisted living facilities contracted with Apple. He is a member of the Apple Diabetes Center faculty. Geoff is a preceptor for multiple schools of pharmacy for ambulatory care and direct patient contact. He is also the site coordinator for a PGY-1 Community Pharmacy Residency program through the pharmacy.</w:t>
      </w:r>
      <w:r w:rsidRPr="00474198">
        <w:rPr>
          <w:rFonts w:asciiTheme="minorHAnsi" w:hAnsiTheme="minorHAnsi" w:cstheme="minorHAnsi"/>
          <w:color w:val="000000"/>
          <w:sz w:val="20"/>
          <w:szCs w:val="20"/>
        </w:rPr>
        <w:br/>
      </w:r>
      <w:r w:rsidRPr="00474198">
        <w:rPr>
          <w:rFonts w:asciiTheme="minorHAnsi" w:hAnsiTheme="minorHAnsi" w:cstheme="minorHAnsi"/>
          <w:color w:val="000000"/>
          <w:sz w:val="12"/>
          <w:szCs w:val="12"/>
        </w:rPr>
        <w:br/>
      </w:r>
      <w:r w:rsidRPr="00474198">
        <w:rPr>
          <w:rFonts w:asciiTheme="minorHAnsi" w:hAnsiTheme="minorHAnsi" w:cstheme="minorHAnsi"/>
          <w:color w:val="000000"/>
          <w:sz w:val="20"/>
          <w:szCs w:val="20"/>
        </w:rPr>
        <w:t xml:space="preserve">Geoff began work at Apple as a pharmacy technician in 1999 while attending Salisbury University. He graduated in May, 2002 with a Bachelor of Science degree in physics. Geoff went on to attend Shenandoah University and graduated in May, 2006 with a Doctor of Pharmacy degree. Geoff is a Board Certified Ambulatory Care Pharmacist and a Certified Diabetes Educator. Geoff and John Motsko, RPh, shared the Most Innovative Pharmacy Practice award for 2013 from the Maryland Pharmacist Association. This award recognizes the integration of MTM services with diabetes care/education at Apple. </w:t>
      </w:r>
    </w:p>
    <w:p w14:paraId="34551A52" w14:textId="575C8D7E" w:rsidR="00474198" w:rsidRPr="00474198" w:rsidRDefault="00474198" w:rsidP="00190AAB">
      <w:pPr>
        <w:rPr>
          <w:rFonts w:asciiTheme="minorHAnsi" w:hAnsiTheme="minorHAnsi" w:cstheme="minorHAnsi"/>
          <w:color w:val="000000"/>
          <w:sz w:val="12"/>
          <w:szCs w:val="12"/>
        </w:rPr>
      </w:pPr>
    </w:p>
    <w:p w14:paraId="14ACF284" w14:textId="6A716433" w:rsidR="00474198" w:rsidRPr="00474198" w:rsidRDefault="00474198" w:rsidP="00190AAB">
      <w:pPr>
        <w:rPr>
          <w:rFonts w:asciiTheme="minorHAnsi" w:hAnsiTheme="minorHAnsi" w:cstheme="minorHAnsi"/>
          <w:sz w:val="20"/>
          <w:szCs w:val="20"/>
        </w:rPr>
      </w:pPr>
      <w:r w:rsidRPr="00474198">
        <w:rPr>
          <w:rFonts w:asciiTheme="minorHAnsi" w:hAnsiTheme="minorHAnsi" w:cstheme="minorHAnsi"/>
          <w:b/>
          <w:sz w:val="20"/>
          <w:szCs w:val="20"/>
        </w:rPr>
        <w:t>Joshua Feldmann</w:t>
      </w:r>
      <w:r w:rsidRPr="00474198">
        <w:rPr>
          <w:rFonts w:asciiTheme="minorHAnsi" w:hAnsiTheme="minorHAnsi" w:cstheme="minorHAnsi"/>
          <w:sz w:val="20"/>
          <w:szCs w:val="20"/>
        </w:rPr>
        <w:t xml:space="preserve"> graduated in 1997 from the University of Iowa and worked for the United States Public Health Service in Tallahassee Florida.  There he started a multidisciplinary diabetes care collaborative.  In 1998 Josh was hired to manage Mercy Family Pharmacy Cascade where he collaborated with practitioners in a Coumadin Clinic.  In 2002 he received his Doctor of Pharmacy Degree from the University of Iowa and became partner of Miller-Purcell Inc. a management and consulting company.  From 2008 thru 2014 Josh served as a faculty member for the Health Resources Services Administration working with the Patient Safety and Clinical Pharmacy Services Collaborative where he was coaching teams across the country on improving patient safety and outcomes.  Josh has also served as a team coach for the Alliance for Integrated Medication Management Collaborative which is continuing the work from the previous collaborative.  Josh received the Iowa Pharmacy Young Pharmacist Award, the Innovative Pharmacy Practice Award and the Appreciation Award thru the Iowa Pharmacy Association.   Josh continues his commitment to patients thru advancing clinical practices both inside the hospital as pharmacist in charge at Mercy Medical Center in Dyersville, as Co-Director and Clinical Director of Mercy Family Pharmacy and thru multiple areas of medication therapy management for outpatient services.  Josh’s key to success for patient safety is identifying where the critical patient information is and learning how to network with those providers to gain access to offer patients the most comprehensive consulting service possible.</w:t>
      </w:r>
    </w:p>
    <w:p w14:paraId="1B1DDC2F" w14:textId="3B1D47BC" w:rsidR="00474198" w:rsidRPr="00474198" w:rsidRDefault="00474198" w:rsidP="00190AAB">
      <w:pPr>
        <w:rPr>
          <w:rFonts w:asciiTheme="minorHAnsi" w:hAnsiTheme="minorHAnsi" w:cstheme="minorHAnsi"/>
          <w:sz w:val="12"/>
          <w:szCs w:val="12"/>
        </w:rPr>
      </w:pPr>
    </w:p>
    <w:p w14:paraId="6D55CDE9" w14:textId="7E4D59B4" w:rsidR="00474198" w:rsidRPr="00474198" w:rsidRDefault="00474198" w:rsidP="00190AAB">
      <w:pPr>
        <w:rPr>
          <w:rFonts w:asciiTheme="minorHAnsi" w:hAnsiTheme="minorHAnsi" w:cstheme="minorHAnsi"/>
          <w:sz w:val="20"/>
          <w:szCs w:val="20"/>
        </w:rPr>
      </w:pPr>
      <w:r w:rsidRPr="00474198">
        <w:rPr>
          <w:rFonts w:asciiTheme="minorHAnsi" w:hAnsiTheme="minorHAnsi" w:cstheme="minorHAnsi"/>
          <w:b/>
          <w:color w:val="000000"/>
          <w:sz w:val="20"/>
          <w:szCs w:val="20"/>
        </w:rPr>
        <w:t>Minnie Newman</w:t>
      </w:r>
      <w:r w:rsidRPr="00474198">
        <w:rPr>
          <w:rFonts w:asciiTheme="minorHAnsi" w:hAnsiTheme="minorHAnsi" w:cstheme="minorHAnsi"/>
          <w:color w:val="000000"/>
          <w:sz w:val="20"/>
          <w:szCs w:val="20"/>
        </w:rPr>
        <w:t>, PharmD, graduated from Auburn University’s Harrison School of Pharmacy and has worked for Star Discount Pharmacy in Huntsville, Alabama, for 12 years.  With a background in education, her focus continues to be educating patients, caregivers, and students.  Her passion is geriatric pharmacy, and she has served as a consultant pharmacist in long term care for 15 years.</w:t>
      </w:r>
    </w:p>
    <w:p w14:paraId="53C215E3" w14:textId="4502106F" w:rsidR="0016086B" w:rsidRPr="00474198" w:rsidRDefault="0016086B" w:rsidP="00190AAB">
      <w:pPr>
        <w:rPr>
          <w:rFonts w:asciiTheme="minorHAnsi" w:hAnsiTheme="minorHAnsi" w:cstheme="minorHAnsi"/>
          <w:sz w:val="12"/>
          <w:szCs w:val="12"/>
        </w:rPr>
      </w:pPr>
    </w:p>
    <w:p w14:paraId="7B3D553A" w14:textId="6F9350E6" w:rsidR="00474198" w:rsidRPr="00474198" w:rsidRDefault="00474198" w:rsidP="00190AAB">
      <w:pPr>
        <w:rPr>
          <w:rFonts w:asciiTheme="minorHAnsi" w:hAnsiTheme="minorHAnsi" w:cstheme="minorHAnsi"/>
          <w:sz w:val="22"/>
          <w:szCs w:val="22"/>
        </w:rPr>
      </w:pPr>
      <w:r w:rsidRPr="00474198">
        <w:rPr>
          <w:rFonts w:asciiTheme="minorHAnsi" w:hAnsiTheme="minorHAnsi" w:cstheme="minorHAnsi"/>
          <w:b/>
          <w:color w:val="000000"/>
          <w:sz w:val="20"/>
          <w:szCs w:val="20"/>
        </w:rPr>
        <w:t>Anne Marie Kondic</w:t>
      </w:r>
      <w:r w:rsidRPr="00474198">
        <w:rPr>
          <w:rFonts w:asciiTheme="minorHAnsi" w:hAnsiTheme="minorHAnsi" w:cstheme="minorHAnsi"/>
          <w:color w:val="000000"/>
          <w:sz w:val="20"/>
          <w:szCs w:val="20"/>
        </w:rPr>
        <w:t xml:space="preserve">, PharmD is the Executive Director of the Community Pharmacy Foundation (CPF) which is a national non-profit organization that provides grant funding and resources for community pharmacy practices to improve patient care services by pharmacists. Anne Marie transitioned to the Executive Director role in January 2015, after servings as the grants administrator since 2004. She has a health professions and research background receiving a BS Pharmacy degree from Ferris State University in Michigan and post-baccalaureate Doctor of Pharmacy degree from the University of Cincinnati, Ohio.  She pursued post-graduate work completing a 2-year Outcomes Research Fellowship comprised of 1 year of PhD academic courses at the University of South Carolina and 1 year in the pharmaceutical industry at Janssen Pharmaceuticals.  Her career path has included practice in hospital and community pharmacies; pre/post-marketing outcomes research for Pfizer; continuing education provider accreditation serving on staff and as a consultant reviewer at the Accreditation Council for Pharmacy Education (ACPE); and, various pharmacy and healthcare client projects through her consulting company.  </w:t>
      </w:r>
    </w:p>
    <w:sectPr w:rsidR="00474198" w:rsidRPr="00474198"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01E4A53A"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B21BA4">
      <w:rPr>
        <w:rFonts w:asciiTheme="minorHAnsi" w:hAnsiTheme="minorHAnsi" w:cstheme="minorHAnsi"/>
        <w:sz w:val="18"/>
        <w:szCs w:val="18"/>
      </w:rPr>
      <w:t>5</w:t>
    </w:r>
    <w:r w:rsidRPr="00BB7649">
      <w:rPr>
        <w:rFonts w:asciiTheme="minorHAnsi" w:hAnsiTheme="minorHAnsi" w:cstheme="minorHAnsi"/>
        <w:sz w:val="18"/>
        <w:szCs w:val="18"/>
      </w:rPr>
      <w:t xml:space="preserve"> contact hours (0.1</w:t>
    </w:r>
    <w:r w:rsidR="00B21BA4">
      <w:rPr>
        <w:rFonts w:asciiTheme="minorHAnsi" w:hAnsiTheme="minorHAnsi" w:cstheme="minorHAnsi"/>
        <w:sz w:val="18"/>
        <w:szCs w:val="18"/>
      </w:rPr>
      <w:t>5</w:t>
    </w:r>
    <w:r w:rsidRPr="00BB7649">
      <w:rPr>
        <w:rFonts w:asciiTheme="minorHAnsi" w:hAnsiTheme="minorHAnsi" w:cstheme="minorHAnsi"/>
        <w:sz w:val="18"/>
        <w:szCs w:val="18"/>
      </w:rPr>
      <w:t xml:space="preserve"> CEUs) of continuing education credit.  ACPE UAN: 0207-0000-17-20</w:t>
    </w:r>
    <w:r w:rsidR="00B21BA4">
      <w:rPr>
        <w:rFonts w:asciiTheme="minorHAnsi" w:hAnsiTheme="minorHAnsi" w:cstheme="minorHAnsi"/>
        <w:sz w:val="18"/>
        <w:szCs w:val="18"/>
      </w:rPr>
      <w:t>2</w:t>
    </w:r>
    <w:r w:rsidRPr="00BB7649">
      <w:rPr>
        <w:rFonts w:asciiTheme="minorHAnsi" w:hAnsiTheme="minorHAnsi" w:cstheme="minorHAnsi"/>
        <w:sz w:val="18"/>
        <w:szCs w:val="18"/>
      </w:rPr>
      <w:t>-L04-P and 0207-0000-17-20</w:t>
    </w:r>
    <w:r w:rsidR="00B21BA4">
      <w:rPr>
        <w:rFonts w:asciiTheme="minorHAnsi" w:hAnsiTheme="minorHAnsi" w:cstheme="minorHAnsi"/>
        <w:sz w:val="18"/>
        <w:szCs w:val="18"/>
      </w:rPr>
      <w:t>2</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9"/>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90AAB"/>
    <w:rsid w:val="001A369A"/>
    <w:rsid w:val="001B2A91"/>
    <w:rsid w:val="002419B9"/>
    <w:rsid w:val="002C09CB"/>
    <w:rsid w:val="002E7122"/>
    <w:rsid w:val="00363570"/>
    <w:rsid w:val="003C4B5B"/>
    <w:rsid w:val="003D7957"/>
    <w:rsid w:val="0043663E"/>
    <w:rsid w:val="004703F8"/>
    <w:rsid w:val="00474198"/>
    <w:rsid w:val="004C7C02"/>
    <w:rsid w:val="00502D37"/>
    <w:rsid w:val="00573ED0"/>
    <w:rsid w:val="005A5C87"/>
    <w:rsid w:val="005A6600"/>
    <w:rsid w:val="00627349"/>
    <w:rsid w:val="00684B82"/>
    <w:rsid w:val="006925CF"/>
    <w:rsid w:val="00712B9C"/>
    <w:rsid w:val="007A763B"/>
    <w:rsid w:val="008068D2"/>
    <w:rsid w:val="00833448"/>
    <w:rsid w:val="00861BE7"/>
    <w:rsid w:val="00865C5F"/>
    <w:rsid w:val="008877C1"/>
    <w:rsid w:val="008D57A6"/>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757E0"/>
    <w:rsid w:val="00CA3F21"/>
    <w:rsid w:val="00CA6C2F"/>
    <w:rsid w:val="00CC4431"/>
    <w:rsid w:val="00CD6CAE"/>
    <w:rsid w:val="00D615BF"/>
    <w:rsid w:val="00D90FBA"/>
    <w:rsid w:val="00DA225A"/>
    <w:rsid w:val="00DC5A1A"/>
    <w:rsid w:val="00E04F7A"/>
    <w:rsid w:val="00E55BDB"/>
    <w:rsid w:val="00E853BF"/>
    <w:rsid w:val="00F13D4F"/>
    <w:rsid w:val="00F25612"/>
    <w:rsid w:val="00F358FA"/>
    <w:rsid w:val="00F46C0A"/>
    <w:rsid w:val="00F57BFC"/>
    <w:rsid w:val="00FB02A3"/>
    <w:rsid w:val="00FB5058"/>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a9b08c6-6a1a-4248-a5fe-e7e7aed633cd"/>
    <ds:schemaRef ds:uri="http://purl.org/dc/terms/"/>
    <ds:schemaRef ds:uri="http://schemas.microsoft.com/office/infopath/2007/PartnerControls"/>
    <ds:schemaRef ds:uri="815eeb92-241d-4571-a8b6-3d5f3a10bc97"/>
    <ds:schemaRef ds:uri="http://www.w3.org/XML/1998/namespac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2BB9A-72C3-4D37-9641-8C6FE427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6996</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2017-09-22T18:43:00Z</dcterms:created>
  <dcterms:modified xsi:type="dcterms:W3CDTF">2017-09-29T15:35:00Z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