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5E44CEED" w:rsidR="00F46C0A" w:rsidRPr="00BC52CE" w:rsidRDefault="00E43172" w:rsidP="00F46C0A">
      <w:pPr>
        <w:jc w:val="center"/>
        <w:rPr>
          <w:rFonts w:asciiTheme="minorHAnsi" w:hAnsiTheme="minorHAnsi" w:cstheme="minorHAnsi"/>
        </w:rPr>
      </w:pPr>
      <w:r>
        <w:rPr>
          <w:rFonts w:asciiTheme="minorHAnsi" w:hAnsiTheme="minorHAnsi" w:cstheme="minorHAnsi"/>
        </w:rPr>
        <w:t>4:45</w:t>
      </w:r>
      <w:r w:rsidR="00FB02A3">
        <w:rPr>
          <w:rFonts w:asciiTheme="minorHAnsi" w:hAnsiTheme="minorHAnsi" w:cstheme="minorHAnsi"/>
        </w:rPr>
        <w:t xml:space="preserve"> – </w:t>
      </w:r>
      <w:r>
        <w:rPr>
          <w:rFonts w:asciiTheme="minorHAnsi" w:hAnsiTheme="minorHAnsi" w:cstheme="minorHAnsi"/>
        </w:rPr>
        <w:t>6</w:t>
      </w:r>
      <w:r w:rsidR="00C3244F">
        <w:rPr>
          <w:rFonts w:asciiTheme="minorHAnsi" w:hAnsiTheme="minorHAnsi" w:cstheme="minorHAnsi"/>
        </w:rPr>
        <w:t>:</w:t>
      </w:r>
      <w:r w:rsidR="006600AF">
        <w:rPr>
          <w:rFonts w:asciiTheme="minorHAnsi" w:hAnsiTheme="minorHAnsi" w:cstheme="minorHAnsi"/>
        </w:rPr>
        <w:t>15</w:t>
      </w:r>
      <w:r w:rsidR="00C3244F">
        <w:rPr>
          <w:rFonts w:asciiTheme="minorHAnsi" w:hAnsiTheme="minorHAnsi" w:cstheme="minorHAnsi"/>
        </w:rPr>
        <w:t xml:space="preserve"> </w:t>
      </w:r>
      <w:r w:rsidR="000B3771">
        <w:rPr>
          <w:rFonts w:asciiTheme="minorHAnsi" w:hAnsiTheme="minorHAnsi" w:cstheme="minorHAnsi"/>
        </w:rPr>
        <w:t>p</w:t>
      </w:r>
      <w:r w:rsidR="00FB02A3">
        <w:rPr>
          <w:rFonts w:asciiTheme="minorHAnsi" w:hAnsiTheme="minorHAnsi" w:cstheme="minorHAnsi"/>
        </w:rPr>
        <w:t>m</w:t>
      </w:r>
    </w:p>
    <w:p w14:paraId="7AA9C295" w14:textId="61463F4E" w:rsidR="00684B82" w:rsidRPr="00A71066" w:rsidRDefault="00FB02A3" w:rsidP="00684B82">
      <w:pPr>
        <w:jc w:val="center"/>
        <w:rPr>
          <w:rFonts w:asciiTheme="minorHAnsi" w:hAnsiTheme="minorHAnsi" w:cstheme="minorHAnsi"/>
          <w:b/>
          <w:sz w:val="20"/>
          <w:szCs w:val="20"/>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5EF787B3" w:rsidR="000B3771" w:rsidRPr="005C4417" w:rsidRDefault="006600AF"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8240" behindDoc="0" locked="0" layoutInCell="1" allowOverlap="1" wp14:anchorId="458D4668" wp14:editId="14A28044">
                <wp:simplePos x="0" y="0"/>
                <wp:positionH relativeFrom="page">
                  <wp:align>right</wp:align>
                </wp:positionH>
                <wp:positionV relativeFrom="paragraph">
                  <wp:posOffset>490855</wp:posOffset>
                </wp:positionV>
                <wp:extent cx="7759065" cy="1857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857375"/>
                        </a:xfrm>
                        <a:prstGeom prst="rect">
                          <a:avLst/>
                        </a:prstGeom>
                        <a:noFill/>
                        <a:ln w="9525">
                          <a:noFill/>
                          <a:miter lim="800000"/>
                          <a:headEnd/>
                          <a:tailEnd/>
                        </a:ln>
                      </wps:spPr>
                      <wps:txbx>
                        <w:txbxContent>
                          <w:p w14:paraId="1FCB347F" w14:textId="40BC64DF" w:rsidR="00C3244F" w:rsidRPr="005C4417" w:rsidRDefault="006600AF"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Finding the 340B Balance: Threat or Opportunity?</w:t>
                            </w:r>
                          </w:p>
                          <w:p w14:paraId="00518344" w14:textId="485F0810" w:rsidR="00BB7649" w:rsidRDefault="006600AF"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Greg Doggett, </w:t>
                            </w:r>
                            <w:r w:rsidR="00831E72">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Legal and Policy Counsel, </w:t>
                            </w: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340B Health</w:t>
                            </w:r>
                          </w:p>
                          <w:p w14:paraId="6E587365" w14:textId="5C47E768" w:rsidR="00E43172" w:rsidRDefault="006600AF"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Amanda Gaddy, RPh, Co-Founder, Secure340B</w:t>
                            </w:r>
                          </w:p>
                          <w:p w14:paraId="64BB8857" w14:textId="445EAF4D" w:rsidR="00E43172" w:rsidRDefault="006600AF"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Jeff Malone, President/CEO, RxPreferred Benefits</w:t>
                            </w:r>
                          </w:p>
                          <w:p w14:paraId="7F780665" w14:textId="307EA29C" w:rsidR="006600AF" w:rsidRPr="00E43172" w:rsidRDefault="006600AF"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Susan Pilch, Vice President of Policy and Regulatory Affairs, NCPA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46.2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" filled="f" stroked="f">
                <v:textbox>
                  <w:txbxContent>
                    <w:p w14:paraId="1FCB347F" w14:textId="40BC64DF" w:rsidR="00C3244F" w:rsidRPr="005C4417" w:rsidRDefault="006600AF"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Finding the 340B Balance: Threat or Opportunity?</w:t>
                      </w:r>
                    </w:p>
                    <w:p w14:paraId="00518344" w14:textId="485F0810" w:rsidR="00BB7649" w:rsidRDefault="006600AF"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Greg Doggett, </w:t>
                      </w:r>
                      <w:r w:rsidR="00831E72">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Legal and Policy Counsel, </w:t>
                      </w: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340B Health</w:t>
                      </w:r>
                    </w:p>
                    <w:p w14:paraId="6E587365" w14:textId="5C47E768" w:rsidR="00E43172" w:rsidRDefault="006600AF"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Amanda Gaddy, RPh, Co-Founder, Secure340B</w:t>
                      </w:r>
                    </w:p>
                    <w:p w14:paraId="64BB8857" w14:textId="445EAF4D" w:rsidR="00E43172" w:rsidRDefault="006600AF"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Jeff Malone, President/CEO, RxPreferred Benefits</w:t>
                      </w:r>
                    </w:p>
                    <w:p w14:paraId="7F780665" w14:textId="307EA29C" w:rsidR="006600AF" w:rsidRPr="00E43172" w:rsidRDefault="006600AF"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Susan Pilch, Vice President of Policy and Regulatory Affairs, NCPA</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6600AF" w:rsidRDefault="00F46C0A" w:rsidP="00F46C0A">
      <w:pPr>
        <w:ind w:left="1152" w:right="1152"/>
        <w:rPr>
          <w:rFonts w:ascii="Calibri" w:hAnsi="Calibri"/>
          <w:b/>
          <w:bCs/>
          <w:sz w:val="21"/>
          <w:szCs w:val="21"/>
        </w:rPr>
      </w:pPr>
      <w:r w:rsidRPr="006600AF">
        <w:rPr>
          <w:rFonts w:ascii="Calibri" w:hAnsi="Calibri"/>
          <w:b/>
          <w:bCs/>
          <w:sz w:val="21"/>
          <w:szCs w:val="21"/>
        </w:rPr>
        <w:t>Pharmacist and Pharmacy Technician Learning Objectives:</w:t>
      </w:r>
    </w:p>
    <w:p w14:paraId="4AA6EE9A" w14:textId="4A82A8CF" w:rsidR="00F46C0A" w:rsidRPr="006600AF" w:rsidRDefault="00F46C0A" w:rsidP="00F46C0A">
      <w:pPr>
        <w:ind w:left="1152" w:right="1152"/>
        <w:rPr>
          <w:rFonts w:ascii="Calibri" w:hAnsi="Calibri"/>
          <w:sz w:val="21"/>
          <w:szCs w:val="21"/>
        </w:rPr>
      </w:pPr>
      <w:r w:rsidRPr="006600AF">
        <w:rPr>
          <w:rFonts w:ascii="Calibri" w:hAnsi="Calibri"/>
          <w:sz w:val="21"/>
          <w:szCs w:val="21"/>
        </w:rPr>
        <w:t>Upon completion of this activity, participants will be able to:</w:t>
      </w:r>
    </w:p>
    <w:p w14:paraId="2B29A417" w14:textId="77777777" w:rsidR="006600AF" w:rsidRPr="006600AF" w:rsidRDefault="006600AF" w:rsidP="006600AF">
      <w:pPr>
        <w:pStyle w:val="ListParagraph"/>
        <w:numPr>
          <w:ilvl w:val="0"/>
          <w:numId w:val="20"/>
        </w:numPr>
        <w:spacing w:after="0" w:line="240" w:lineRule="auto"/>
        <w:rPr>
          <w:rFonts w:eastAsia="Times New Roman"/>
          <w:sz w:val="21"/>
          <w:szCs w:val="21"/>
        </w:rPr>
      </w:pPr>
      <w:r w:rsidRPr="006600AF">
        <w:rPr>
          <w:rFonts w:eastAsia="Times New Roman"/>
          <w:sz w:val="21"/>
          <w:szCs w:val="21"/>
        </w:rPr>
        <w:t xml:space="preserve">Discuss the current political environment in Washington surrounding the 340B program. </w:t>
      </w:r>
    </w:p>
    <w:p w14:paraId="7788C12C" w14:textId="77777777" w:rsidR="006600AF" w:rsidRPr="006600AF" w:rsidRDefault="006600AF" w:rsidP="006600AF">
      <w:pPr>
        <w:pStyle w:val="ListParagraph"/>
        <w:numPr>
          <w:ilvl w:val="0"/>
          <w:numId w:val="20"/>
        </w:numPr>
        <w:spacing w:after="0" w:line="240" w:lineRule="auto"/>
        <w:rPr>
          <w:rFonts w:eastAsia="Times New Roman"/>
          <w:sz w:val="21"/>
          <w:szCs w:val="21"/>
        </w:rPr>
      </w:pPr>
      <w:r w:rsidRPr="006600AF">
        <w:rPr>
          <w:rFonts w:eastAsia="Times New Roman"/>
          <w:sz w:val="21"/>
          <w:szCs w:val="21"/>
        </w:rPr>
        <w:t>Summarize the results of a recent study that shows the importance of contract pharmacy to 340B hospitals and their patients.</w:t>
      </w:r>
    </w:p>
    <w:p w14:paraId="5467A560" w14:textId="77777777" w:rsidR="006600AF" w:rsidRPr="006600AF" w:rsidRDefault="006600AF" w:rsidP="006600AF">
      <w:pPr>
        <w:pStyle w:val="ListParagraph"/>
        <w:numPr>
          <w:ilvl w:val="0"/>
          <w:numId w:val="20"/>
        </w:numPr>
        <w:spacing w:after="0" w:line="240" w:lineRule="auto"/>
        <w:rPr>
          <w:rFonts w:eastAsia="Times New Roman"/>
          <w:sz w:val="21"/>
          <w:szCs w:val="21"/>
        </w:rPr>
      </w:pPr>
      <w:r w:rsidRPr="006600AF">
        <w:rPr>
          <w:sz w:val="21"/>
          <w:szCs w:val="21"/>
        </w:rPr>
        <w:t>Describe the flow of patients and product through the 340B system.</w:t>
      </w:r>
    </w:p>
    <w:p w14:paraId="55125687" w14:textId="77777777" w:rsidR="00E0241E" w:rsidRPr="00A71066" w:rsidRDefault="00E0241E" w:rsidP="00627349">
      <w:pPr>
        <w:ind w:left="1152" w:right="1152"/>
        <w:jc w:val="center"/>
        <w:rPr>
          <w:rFonts w:ascii="Calibri" w:hAnsi="Calibri"/>
          <w:b/>
          <w:iCs/>
          <w:sz w:val="20"/>
          <w:szCs w:val="20"/>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Pr="00DB2505" w:rsidRDefault="00E0241E" w:rsidP="00F46C0A">
      <w:pPr>
        <w:ind w:left="1152" w:right="1152"/>
        <w:rPr>
          <w:rFonts w:ascii="Calibri" w:hAnsi="Calibri"/>
          <w:b/>
          <w:sz w:val="16"/>
          <w:szCs w:val="16"/>
        </w:rPr>
      </w:pPr>
    </w:p>
    <w:p w14:paraId="5AE9030F" w14:textId="50E835AD" w:rsidR="00F46C0A" w:rsidRPr="00E43172" w:rsidRDefault="00F46C0A" w:rsidP="00F46C0A">
      <w:pPr>
        <w:ind w:left="1152" w:right="1152"/>
        <w:rPr>
          <w:rFonts w:ascii="Calibri" w:hAnsi="Calibri"/>
          <w:b/>
          <w:sz w:val="21"/>
          <w:szCs w:val="21"/>
        </w:rPr>
      </w:pPr>
      <w:r w:rsidRPr="00E43172">
        <w:rPr>
          <w:rFonts w:ascii="Calibri" w:hAnsi="Calibri"/>
          <w:b/>
          <w:sz w:val="21"/>
          <w:szCs w:val="21"/>
        </w:rPr>
        <w:t>Disclosures:</w:t>
      </w:r>
    </w:p>
    <w:p w14:paraId="1A0FC9CD" w14:textId="497C54FB" w:rsidR="00DB2505" w:rsidRDefault="00DB2505" w:rsidP="00DB2505">
      <w:pPr>
        <w:ind w:left="1152" w:right="1152"/>
        <w:rPr>
          <w:rFonts w:ascii="Calibri" w:hAnsi="Calibri"/>
          <w:sz w:val="21"/>
          <w:szCs w:val="21"/>
        </w:rPr>
      </w:pPr>
      <w:r>
        <w:rPr>
          <w:rFonts w:ascii="Calibri" w:hAnsi="Calibri"/>
          <w:sz w:val="21"/>
          <w:szCs w:val="21"/>
        </w:rPr>
        <w:t xml:space="preserve">Greg Doggett </w:t>
      </w:r>
      <w:r w:rsidRPr="00E43172">
        <w:rPr>
          <w:rFonts w:ascii="Calibri" w:hAnsi="Calibri"/>
          <w:sz w:val="21"/>
          <w:szCs w:val="21"/>
        </w:rPr>
        <w:t>declares no conflicts of interest or financial interest in any product or service mentioned in this program, including grants, employment, gifts</w:t>
      </w:r>
      <w:r>
        <w:rPr>
          <w:rFonts w:ascii="Calibri" w:hAnsi="Calibri"/>
          <w:sz w:val="21"/>
          <w:szCs w:val="21"/>
        </w:rPr>
        <w:t>, stock holdings, and honoraria.</w:t>
      </w:r>
    </w:p>
    <w:p w14:paraId="55DDD6F2" w14:textId="77777777" w:rsidR="00DB2505" w:rsidRPr="00DB2505" w:rsidRDefault="00DB2505" w:rsidP="000303A1">
      <w:pPr>
        <w:ind w:left="1152" w:right="1152"/>
        <w:rPr>
          <w:rFonts w:ascii="Calibri" w:hAnsi="Calibri"/>
          <w:sz w:val="16"/>
          <w:szCs w:val="16"/>
        </w:rPr>
      </w:pPr>
    </w:p>
    <w:p w14:paraId="470F50AD" w14:textId="09106ACC" w:rsidR="000303A1" w:rsidRPr="00E43172" w:rsidRDefault="006600AF" w:rsidP="000303A1">
      <w:pPr>
        <w:ind w:left="1152" w:right="1152"/>
        <w:rPr>
          <w:rFonts w:ascii="Calibri" w:hAnsi="Calibri"/>
          <w:sz w:val="21"/>
          <w:szCs w:val="21"/>
        </w:rPr>
      </w:pPr>
      <w:r>
        <w:rPr>
          <w:rFonts w:ascii="Calibri" w:hAnsi="Calibri"/>
          <w:sz w:val="21"/>
          <w:szCs w:val="21"/>
        </w:rPr>
        <w:t xml:space="preserve">Amanda Gaddy is the Co-Founder of Secure 340B.  </w:t>
      </w:r>
      <w:r w:rsidRPr="00E43172">
        <w:rPr>
          <w:rFonts w:ascii="Calibri" w:hAnsi="Calibri"/>
          <w:sz w:val="21"/>
          <w:szCs w:val="21"/>
        </w:rPr>
        <w:t>The conflict of interest was resolved by peer review of the slide content.</w:t>
      </w:r>
    </w:p>
    <w:p w14:paraId="4DDC3403" w14:textId="400F1AC7" w:rsidR="000303A1" w:rsidRPr="006600AF" w:rsidRDefault="000303A1" w:rsidP="00B21BA4">
      <w:pPr>
        <w:ind w:left="1152" w:right="1152"/>
        <w:rPr>
          <w:rFonts w:ascii="Calibri" w:hAnsi="Calibri"/>
          <w:sz w:val="16"/>
          <w:szCs w:val="16"/>
        </w:rPr>
      </w:pPr>
    </w:p>
    <w:p w14:paraId="6E13F4DC" w14:textId="16B868D9" w:rsidR="00E43172" w:rsidRDefault="006600AF" w:rsidP="00E43172">
      <w:pPr>
        <w:ind w:left="1152" w:right="1152"/>
        <w:rPr>
          <w:rFonts w:ascii="Calibri" w:hAnsi="Calibri"/>
          <w:sz w:val="21"/>
          <w:szCs w:val="21"/>
        </w:rPr>
      </w:pPr>
      <w:r>
        <w:rPr>
          <w:rFonts w:ascii="Calibri" w:hAnsi="Calibri"/>
          <w:sz w:val="21"/>
          <w:szCs w:val="21"/>
        </w:rPr>
        <w:t xml:space="preserve">Jeff Malone is the President/CEO of RxPreferred Benefits.  </w:t>
      </w:r>
      <w:r w:rsidRPr="00E43172">
        <w:rPr>
          <w:rFonts w:ascii="Calibri" w:hAnsi="Calibri"/>
          <w:sz w:val="21"/>
          <w:szCs w:val="21"/>
        </w:rPr>
        <w:t>The conflict of interest was resolved by peer review of the slide content.</w:t>
      </w:r>
    </w:p>
    <w:p w14:paraId="3B9B15E4" w14:textId="77777777" w:rsidR="006600AF" w:rsidRPr="006600AF" w:rsidRDefault="006600AF" w:rsidP="00E43172">
      <w:pPr>
        <w:ind w:left="1152" w:right="1152"/>
        <w:rPr>
          <w:rFonts w:ascii="Calibri" w:hAnsi="Calibri"/>
          <w:sz w:val="16"/>
          <w:szCs w:val="16"/>
        </w:rPr>
      </w:pPr>
    </w:p>
    <w:p w14:paraId="689A1EE5" w14:textId="4758AF8A" w:rsidR="006600AF" w:rsidRDefault="006600AF" w:rsidP="006600AF">
      <w:pPr>
        <w:ind w:left="1152" w:right="1152"/>
        <w:rPr>
          <w:rFonts w:ascii="Calibri" w:hAnsi="Calibri"/>
          <w:sz w:val="21"/>
          <w:szCs w:val="21"/>
        </w:rPr>
      </w:pPr>
      <w:r>
        <w:rPr>
          <w:rFonts w:ascii="Calibri" w:hAnsi="Calibri"/>
          <w:sz w:val="21"/>
          <w:szCs w:val="21"/>
        </w:rPr>
        <w:t xml:space="preserve">Susan Pilch </w:t>
      </w:r>
      <w:r w:rsidRPr="00E43172">
        <w:rPr>
          <w:rFonts w:ascii="Calibri" w:hAnsi="Calibri"/>
          <w:sz w:val="21"/>
          <w:szCs w:val="21"/>
        </w:rPr>
        <w:t>declares no conflicts of interest or financial interest in any product or service mentioned in this program, including grants, employment, gifts</w:t>
      </w:r>
      <w:r>
        <w:rPr>
          <w:rFonts w:ascii="Calibri" w:hAnsi="Calibri"/>
          <w:sz w:val="21"/>
          <w:szCs w:val="21"/>
        </w:rPr>
        <w:t>, stock holdings, and honoraria.</w:t>
      </w:r>
    </w:p>
    <w:p w14:paraId="1E831345" w14:textId="77777777" w:rsidR="00E43172" w:rsidRPr="006600AF" w:rsidRDefault="00E43172" w:rsidP="00B21BA4">
      <w:pPr>
        <w:ind w:left="1152" w:right="1152"/>
        <w:rPr>
          <w:rFonts w:ascii="Calibri" w:hAnsi="Calibri"/>
          <w:sz w:val="16"/>
          <w:szCs w:val="16"/>
        </w:rPr>
      </w:pPr>
    </w:p>
    <w:p w14:paraId="5D1241CF" w14:textId="7C889F81" w:rsidR="006F437A" w:rsidRDefault="00F46C0A" w:rsidP="006600AF">
      <w:pPr>
        <w:ind w:left="1152" w:right="1152"/>
        <w:rPr>
          <w:rFonts w:ascii="Calibri" w:hAnsi="Calibri"/>
          <w:sz w:val="21"/>
          <w:szCs w:val="21"/>
        </w:rPr>
      </w:pPr>
      <w:r w:rsidRPr="00E43172">
        <w:rPr>
          <w:rFonts w:ascii="Calibri" w:hAnsi="Calibri"/>
          <w:sz w:val="21"/>
          <w:szCs w:val="21"/>
        </w:rPr>
        <w:t>NCPA’s education staff declares no conflicts of interest or financial interest in any product or service mentioned in this program, including grants, employment, gifts</w:t>
      </w:r>
      <w:r w:rsidR="00E43172">
        <w:rPr>
          <w:rFonts w:ascii="Calibri" w:hAnsi="Calibri"/>
          <w:sz w:val="21"/>
          <w:szCs w:val="21"/>
        </w:rPr>
        <w:t>, stock holdings, and honoraria</w:t>
      </w:r>
      <w:r w:rsidR="006600AF">
        <w:rPr>
          <w:rFonts w:ascii="Calibri" w:hAnsi="Calibri"/>
          <w:sz w:val="21"/>
          <w:szCs w:val="21"/>
        </w:rPr>
        <w:t>.</w:t>
      </w: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7424"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F738A" id="Straight Connector 12" o:spid="_x0000_s1026" style="position:absolute;z-index:251687424;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1344"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1B891F23">
                <wp:simplePos x="0" y="0"/>
                <wp:positionH relativeFrom="page">
                  <wp:posOffset>1133475</wp:posOffset>
                </wp:positionH>
                <wp:positionV relativeFrom="paragraph">
                  <wp:posOffset>97155</wp:posOffset>
                </wp:positionV>
                <wp:extent cx="5487035" cy="49917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49917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7.65pt;width:432.05pt;height:39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3088" behindDoc="0" locked="0" layoutInCell="1" allowOverlap="1" wp14:anchorId="7CD92FD4" wp14:editId="4448A4FF">
                <wp:simplePos x="0" y="0"/>
                <wp:positionH relativeFrom="margin">
                  <wp:posOffset>685800</wp:posOffset>
                </wp:positionH>
                <wp:positionV relativeFrom="paragraph">
                  <wp:posOffset>197485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8A573"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5.55pt" to="48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ED82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EB70D"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4514F7B1" w14:textId="16C79EBD" w:rsidR="006F437A" w:rsidRDefault="0016086B" w:rsidP="000303A1">
      <w:pPr>
        <w:rPr>
          <w:rFonts w:asciiTheme="minorHAnsi" w:hAnsiTheme="minorHAnsi" w:cstheme="minorHAnsi"/>
          <w:b/>
          <w:sz w:val="22"/>
          <w:szCs w:val="22"/>
        </w:rPr>
      </w:pPr>
      <w:r w:rsidRPr="006F437A">
        <w:rPr>
          <w:rFonts w:asciiTheme="minorHAnsi" w:hAnsiTheme="minorHAnsi" w:cstheme="minorHAnsi"/>
          <w:b/>
          <w:sz w:val="22"/>
          <w:szCs w:val="22"/>
        </w:rPr>
        <w:lastRenderedPageBreak/>
        <w:t>Speaker Bio:</w:t>
      </w:r>
    </w:p>
    <w:p w14:paraId="0321726F" w14:textId="77777777" w:rsidR="00E43172" w:rsidRPr="00552BB9" w:rsidRDefault="00E43172" w:rsidP="000303A1">
      <w:pPr>
        <w:rPr>
          <w:rFonts w:asciiTheme="minorHAnsi" w:hAnsiTheme="minorHAnsi" w:cstheme="minorHAnsi"/>
          <w:b/>
          <w:sz w:val="22"/>
          <w:szCs w:val="22"/>
        </w:rPr>
      </w:pPr>
    </w:p>
    <w:p w14:paraId="4A62E7E7" w14:textId="23F1FAFA"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r w:rsidRPr="00552BB9">
        <w:rPr>
          <w:rFonts w:asciiTheme="minorHAnsi" w:hAnsiTheme="minorHAnsi" w:cstheme="minorHAnsi"/>
          <w:b/>
          <w:color w:val="000000"/>
          <w:sz w:val="22"/>
          <w:szCs w:val="22"/>
        </w:rPr>
        <w:t>Greg Doggett</w:t>
      </w:r>
      <w:r w:rsidRPr="00552BB9">
        <w:rPr>
          <w:rFonts w:asciiTheme="minorHAnsi" w:hAnsiTheme="minorHAnsi" w:cstheme="minorHAnsi"/>
          <w:color w:val="000000"/>
          <w:sz w:val="22"/>
          <w:szCs w:val="22"/>
        </w:rPr>
        <w:t xml:space="preserve"> is the Legal and Policy Counsel for 340B Health, a nonprofit organization of more than 1,300 hospitals and health systems participating in the federal 340B drug pricing program.</w:t>
      </w:r>
    </w:p>
    <w:p w14:paraId="4E07C9D8" w14:textId="1BD74208"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p>
    <w:p w14:paraId="2C0CE93A" w14:textId="1901B1F4"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r w:rsidRPr="00552BB9">
        <w:rPr>
          <w:rFonts w:asciiTheme="minorHAnsi" w:hAnsiTheme="minorHAnsi" w:cstheme="minorHAnsi"/>
          <w:color w:val="000000"/>
          <w:sz w:val="22"/>
          <w:szCs w:val="22"/>
        </w:rPr>
        <w:t>Working closely with 340B Health’s pharmacy, legislative, regulatory and legal staff, Mr. Doggett works to influence law and policy regarding the 340B federal drug discount program.   Mr. Doggett researches and analyzes laws, regulations, and guidance pertaining to the 340B program and keeps 340B Health member hospitals abreast of 340B-related issues and developments by creating and updating educational materials and by providing technical guidance on compliance matters.</w:t>
      </w:r>
    </w:p>
    <w:p w14:paraId="0C1151E9" w14:textId="0F8004FB"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p>
    <w:p w14:paraId="3D4BC08A" w14:textId="32C1F7CB"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r w:rsidRPr="00552BB9">
        <w:rPr>
          <w:rFonts w:asciiTheme="minorHAnsi" w:hAnsiTheme="minorHAnsi" w:cstheme="minorHAnsi"/>
          <w:color w:val="000000"/>
          <w:sz w:val="22"/>
          <w:szCs w:val="22"/>
        </w:rPr>
        <w:t>Before joining 340B Health, Mr. Doggett oversaw the government and board affairs of the Association for Healthcare Documentation Integrity (AHDI) and the Medical Transcription Industry Association (MTIA), the professional and trade associations for the medical transcription sector.</w:t>
      </w:r>
    </w:p>
    <w:p w14:paraId="564BEE87" w14:textId="58F2633B"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p>
    <w:p w14:paraId="65D5AB6B" w14:textId="153605E4"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r w:rsidRPr="00552BB9">
        <w:rPr>
          <w:rFonts w:asciiTheme="minorHAnsi" w:hAnsiTheme="minorHAnsi" w:cstheme="minorHAnsi"/>
          <w:color w:val="000000"/>
          <w:sz w:val="22"/>
          <w:szCs w:val="22"/>
        </w:rPr>
        <w:t>Mr. Doggett is a member of the Ohio and DC Bars.  He received his bachelor’s degree in sociology from the University of Evansville cum laude and his law degree from Case Western Reserve University School of Law, where he completed a concentration in health law, with honors.</w:t>
      </w:r>
    </w:p>
    <w:p w14:paraId="548CB0BA" w14:textId="77777777" w:rsidR="00DB2505" w:rsidRPr="00552BB9" w:rsidRDefault="00DB2505" w:rsidP="00E43172">
      <w:pPr>
        <w:pStyle w:val="NormalWeb"/>
        <w:spacing w:before="0" w:beforeAutospacing="0" w:after="0" w:afterAutospacing="0"/>
        <w:rPr>
          <w:rFonts w:asciiTheme="minorHAnsi" w:hAnsiTheme="minorHAnsi" w:cstheme="minorHAnsi"/>
          <w:color w:val="000000"/>
          <w:sz w:val="22"/>
          <w:szCs w:val="22"/>
        </w:rPr>
      </w:pPr>
    </w:p>
    <w:p w14:paraId="2A051FFF" w14:textId="4F676E85" w:rsidR="00E43172" w:rsidRPr="00552BB9" w:rsidRDefault="00831E72" w:rsidP="00E43172">
      <w:pPr>
        <w:pStyle w:val="NormalWeb"/>
        <w:spacing w:before="0" w:beforeAutospacing="0" w:after="0" w:afterAutospacing="0"/>
        <w:rPr>
          <w:rFonts w:asciiTheme="minorHAnsi" w:hAnsiTheme="minorHAnsi" w:cstheme="minorHAnsi"/>
          <w:color w:val="000000"/>
          <w:sz w:val="22"/>
          <w:szCs w:val="22"/>
        </w:rPr>
      </w:pPr>
      <w:r w:rsidRPr="00552BB9">
        <w:rPr>
          <w:rFonts w:asciiTheme="minorHAnsi" w:hAnsiTheme="minorHAnsi" w:cstheme="minorHAnsi"/>
          <w:b/>
          <w:color w:val="000000"/>
          <w:sz w:val="22"/>
          <w:szCs w:val="22"/>
        </w:rPr>
        <w:t>Amanda Gaddy</w:t>
      </w:r>
      <w:r w:rsidRPr="00552BB9">
        <w:rPr>
          <w:rFonts w:asciiTheme="minorHAnsi" w:hAnsiTheme="minorHAnsi" w:cstheme="minorHAnsi"/>
          <w:color w:val="000000"/>
          <w:sz w:val="22"/>
          <w:szCs w:val="22"/>
        </w:rPr>
        <w:t>, R.Ph., is the Co-Founder of Secure340B, LLC, a company focused on bringing transparency and optimization to the 340B Contract Pharmacy program. Mrs. Gaddy has over 22 years of experience in pharmacy specializing in maximizing pharmacy operations. She also serves as Director of Clinical Services for the Georgia Pharmacy Association’s Academy of Independent Pharmacy, AIP, where she focuses on implementing clinical programs.  Prior to her roles with AIP and Secure340B, she led the Contract Pharmacy team at Macro Helix, a 340B administrator.  Mrs. Gaddy is a graduate of the University of Georgia College of Pharmacy.</w:t>
      </w:r>
    </w:p>
    <w:p w14:paraId="38663061" w14:textId="7D52B21A" w:rsidR="00831E72" w:rsidRPr="00552BB9" w:rsidRDefault="00831E72" w:rsidP="00E43172">
      <w:pPr>
        <w:pStyle w:val="NormalWeb"/>
        <w:spacing w:before="0" w:beforeAutospacing="0" w:after="0" w:afterAutospacing="0"/>
        <w:rPr>
          <w:rFonts w:asciiTheme="minorHAnsi" w:hAnsiTheme="minorHAnsi" w:cstheme="minorHAnsi"/>
          <w:color w:val="000000"/>
          <w:sz w:val="22"/>
          <w:szCs w:val="22"/>
        </w:rPr>
      </w:pPr>
    </w:p>
    <w:p w14:paraId="68879617" w14:textId="6983C1A2" w:rsidR="00831E72" w:rsidRDefault="00831E72" w:rsidP="00E43172">
      <w:pPr>
        <w:pStyle w:val="NormalWeb"/>
        <w:spacing w:before="0" w:beforeAutospacing="0" w:after="0" w:afterAutospacing="0"/>
        <w:rPr>
          <w:rFonts w:asciiTheme="minorHAnsi" w:hAnsiTheme="minorHAnsi" w:cstheme="minorHAnsi"/>
          <w:color w:val="000000"/>
          <w:sz w:val="22"/>
          <w:szCs w:val="22"/>
        </w:rPr>
      </w:pPr>
      <w:r w:rsidRPr="00552BB9">
        <w:rPr>
          <w:rFonts w:asciiTheme="minorHAnsi" w:hAnsiTheme="minorHAnsi" w:cstheme="minorHAnsi"/>
          <w:b/>
          <w:color w:val="000000"/>
          <w:sz w:val="22"/>
          <w:szCs w:val="22"/>
        </w:rPr>
        <w:t>Jeff Malone</w:t>
      </w:r>
      <w:r w:rsidRPr="00552BB9">
        <w:rPr>
          <w:rFonts w:asciiTheme="minorHAnsi" w:hAnsiTheme="minorHAnsi" w:cstheme="minorHAnsi"/>
          <w:color w:val="000000"/>
          <w:sz w:val="22"/>
          <w:szCs w:val="22"/>
        </w:rPr>
        <w:t xml:space="preserve"> serves as President and CEO of RxPreferred Benefits, a leading independent pharmacy-owned PBM and 340b administrator. Mr. Malone has 20 plus years in healthcare, where he has founded and led several companies including pharmacy practice management software and IT solutions companies.  Prior to joining RxPreferred, Mr. Malone was COO and co-founder of Net-Rx, an organization providing business analytics and third party reconciliation services to independent pharmacies nationally.  </w:t>
      </w:r>
    </w:p>
    <w:p w14:paraId="7EA84E65" w14:textId="3A77CEDF" w:rsidR="000D503D" w:rsidRPr="000D503D" w:rsidRDefault="000D503D" w:rsidP="00E43172">
      <w:pPr>
        <w:pStyle w:val="NormalWeb"/>
        <w:spacing w:before="0" w:beforeAutospacing="0" w:after="0" w:afterAutospacing="0"/>
        <w:rPr>
          <w:rFonts w:asciiTheme="minorHAnsi" w:hAnsiTheme="minorHAnsi" w:cstheme="minorHAnsi"/>
          <w:sz w:val="22"/>
          <w:szCs w:val="22"/>
        </w:rPr>
      </w:pPr>
    </w:p>
    <w:p w14:paraId="2280EFF0" w14:textId="3C7601D3" w:rsidR="000D503D" w:rsidRPr="000D503D" w:rsidRDefault="000D503D" w:rsidP="000D503D">
      <w:pPr>
        <w:rPr>
          <w:rFonts w:asciiTheme="minorHAnsi" w:hAnsiTheme="minorHAnsi" w:cstheme="minorHAnsi"/>
          <w:sz w:val="22"/>
          <w:szCs w:val="22"/>
        </w:rPr>
      </w:pPr>
      <w:r w:rsidRPr="000D503D">
        <w:rPr>
          <w:rFonts w:asciiTheme="minorHAnsi" w:hAnsiTheme="minorHAnsi" w:cstheme="minorHAnsi"/>
          <w:b/>
          <w:sz w:val="22"/>
          <w:szCs w:val="22"/>
        </w:rPr>
        <w:t xml:space="preserve">Susan Pilch </w:t>
      </w:r>
      <w:r w:rsidRPr="000D503D">
        <w:rPr>
          <w:rFonts w:asciiTheme="minorHAnsi" w:hAnsiTheme="minorHAnsi" w:cstheme="minorHAnsi"/>
          <w:sz w:val="22"/>
          <w:szCs w:val="22"/>
        </w:rPr>
        <w:t xml:space="preserve">is the Vice President of Policy and Regulatory Affairs for the National Community Pharmacists Association and has worked at NCPA since 2009.  Prior to this position she worked as a multi-state lobbyist representing primary wholesale pharmaceutical distributors as well as served as </w:t>
      </w:r>
      <w:bookmarkStart w:id="2" w:name="_GoBack"/>
      <w:bookmarkEnd w:id="2"/>
      <w:r w:rsidRPr="000D503D">
        <w:rPr>
          <w:rFonts w:asciiTheme="minorHAnsi" w:hAnsiTheme="minorHAnsi" w:cstheme="minorHAnsi"/>
          <w:sz w:val="22"/>
          <w:szCs w:val="22"/>
        </w:rPr>
        <w:t>Director of state legislative and regulatory advocacy for another health-related professional association.  Susan began her career in the health policy/legislative arena immediately following her graduation from law school when she worked for the Maryland House of Delegates Judiciary Committee.</w:t>
      </w:r>
    </w:p>
    <w:p w14:paraId="21480CB1" w14:textId="77777777" w:rsidR="000D503D" w:rsidRPr="000D503D" w:rsidRDefault="000D503D" w:rsidP="00E43172">
      <w:pPr>
        <w:pStyle w:val="NormalWeb"/>
        <w:spacing w:before="0" w:beforeAutospacing="0" w:after="0" w:afterAutospacing="0"/>
        <w:rPr>
          <w:rFonts w:asciiTheme="minorHAnsi" w:hAnsiTheme="minorHAnsi" w:cstheme="minorHAnsi"/>
          <w:sz w:val="22"/>
          <w:szCs w:val="22"/>
        </w:rPr>
      </w:pPr>
    </w:p>
    <w:p w14:paraId="04BEECF4" w14:textId="78C743CD" w:rsidR="006F437A" w:rsidRPr="000D503D" w:rsidRDefault="006F437A" w:rsidP="00E43172">
      <w:pPr>
        <w:rPr>
          <w:rFonts w:asciiTheme="minorHAnsi" w:hAnsiTheme="minorHAnsi" w:cstheme="minorHAnsi"/>
          <w:sz w:val="22"/>
          <w:szCs w:val="22"/>
        </w:rPr>
      </w:pPr>
    </w:p>
    <w:sectPr w:rsidR="006F437A" w:rsidRPr="000D503D"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12298EED"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0303A1">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w:t>
    </w:r>
    <w:r w:rsidR="00C3244F">
      <w:rPr>
        <w:rFonts w:asciiTheme="minorHAnsi" w:hAnsiTheme="minorHAnsi" w:cstheme="minorHAnsi"/>
        <w:sz w:val="18"/>
        <w:szCs w:val="18"/>
      </w:rPr>
      <w:t>edit.  ACPE UAN: 0207-0000-17-</w:t>
    </w:r>
    <w:r w:rsidR="00A71066">
      <w:rPr>
        <w:rFonts w:asciiTheme="minorHAnsi" w:hAnsiTheme="minorHAnsi" w:cstheme="minorHAnsi"/>
        <w:sz w:val="18"/>
        <w:szCs w:val="18"/>
      </w:rPr>
      <w:t>214</w:t>
    </w:r>
    <w:r w:rsidRPr="00BB7649">
      <w:rPr>
        <w:rFonts w:asciiTheme="minorHAnsi" w:hAnsiTheme="minorHAnsi" w:cstheme="minorHAnsi"/>
        <w:sz w:val="18"/>
        <w:szCs w:val="18"/>
      </w:rPr>
      <w:t xml:space="preserve">-L04-P </w:t>
    </w:r>
    <w:r w:rsidR="00C3244F">
      <w:rPr>
        <w:rFonts w:asciiTheme="minorHAnsi" w:hAnsiTheme="minorHAnsi" w:cstheme="minorHAnsi"/>
        <w:sz w:val="18"/>
        <w:szCs w:val="18"/>
      </w:rPr>
      <w:t>and 0207-0000-17-</w:t>
    </w:r>
    <w:r w:rsidR="006F437A">
      <w:rPr>
        <w:rFonts w:asciiTheme="minorHAnsi" w:hAnsiTheme="minorHAnsi" w:cstheme="minorHAnsi"/>
        <w:sz w:val="18"/>
        <w:szCs w:val="18"/>
      </w:rPr>
      <w:t>21</w:t>
    </w:r>
    <w:r w:rsidR="00A71066">
      <w:rPr>
        <w:rFonts w:asciiTheme="minorHAnsi" w:hAnsiTheme="minorHAnsi" w:cstheme="minorHAnsi"/>
        <w:sz w:val="18"/>
        <w:szCs w:val="18"/>
      </w:rPr>
      <w:t>4</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4111B5"/>
    <w:multiLevelType w:val="multilevel"/>
    <w:tmpl w:val="8AD20348"/>
    <w:lvl w:ilvl="0">
      <w:start w:val="1"/>
      <w:numFmt w:val="decimal"/>
      <w:lvlText w:val="%1."/>
      <w:lvlJc w:val="left"/>
      <w:pPr>
        <w:tabs>
          <w:tab w:val="num" w:pos="1512"/>
        </w:tabs>
        <w:ind w:left="1512" w:hanging="360"/>
      </w:pPr>
      <w:rPr>
        <w:rFonts w:ascii="Calibri" w:eastAsia="Calibri" w:hAnsi="Calibri"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81A4C7E"/>
    <w:multiLevelType w:val="hybridMultilevel"/>
    <w:tmpl w:val="A1F6C76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1"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B130EDD"/>
    <w:multiLevelType w:val="hybridMultilevel"/>
    <w:tmpl w:val="C2AE369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DFB6F528">
      <w:start w:val="1"/>
      <w:numFmt w:val="decimal"/>
      <w:lvlText w:val="%4."/>
      <w:lvlJc w:val="left"/>
      <w:pPr>
        <w:ind w:left="3672" w:hanging="360"/>
      </w:pPr>
      <w:rPr>
        <w:rFonts w:asciiTheme="minorHAnsi" w:eastAsiaTheme="minorHAnsi" w:hAnsiTheme="minorHAnsi" w:cstheme="minorBidi"/>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7C7B47B9"/>
    <w:multiLevelType w:val="hybridMultilevel"/>
    <w:tmpl w:val="E7DA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4"/>
  </w:num>
  <w:num w:numId="10">
    <w:abstractNumId w:val="15"/>
  </w:num>
  <w:num w:numId="11">
    <w:abstractNumId w:val="8"/>
  </w:num>
  <w:num w:numId="12">
    <w:abstractNumId w:val="17"/>
  </w:num>
  <w:num w:numId="13">
    <w:abstractNumId w:val="0"/>
  </w:num>
  <w:num w:numId="14">
    <w:abstractNumId w:val="9"/>
  </w:num>
  <w:num w:numId="15">
    <w:abstractNumId w:val="12"/>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303A1"/>
    <w:rsid w:val="000461A6"/>
    <w:rsid w:val="0005152A"/>
    <w:rsid w:val="00070FBB"/>
    <w:rsid w:val="000B3771"/>
    <w:rsid w:val="000C6827"/>
    <w:rsid w:val="000D503D"/>
    <w:rsid w:val="001333BE"/>
    <w:rsid w:val="0016086B"/>
    <w:rsid w:val="00166661"/>
    <w:rsid w:val="00190AAB"/>
    <w:rsid w:val="001A369A"/>
    <w:rsid w:val="001B2A91"/>
    <w:rsid w:val="002419B9"/>
    <w:rsid w:val="002C09CB"/>
    <w:rsid w:val="002E7122"/>
    <w:rsid w:val="003348E0"/>
    <w:rsid w:val="00363570"/>
    <w:rsid w:val="003C35FE"/>
    <w:rsid w:val="003C4B5B"/>
    <w:rsid w:val="003D7957"/>
    <w:rsid w:val="0043663E"/>
    <w:rsid w:val="004703F8"/>
    <w:rsid w:val="00474198"/>
    <w:rsid w:val="004C7C02"/>
    <w:rsid w:val="00502A69"/>
    <w:rsid w:val="00502D37"/>
    <w:rsid w:val="00552BB9"/>
    <w:rsid w:val="00555A0D"/>
    <w:rsid w:val="00573ED0"/>
    <w:rsid w:val="005A5C87"/>
    <w:rsid w:val="005A6600"/>
    <w:rsid w:val="005C438D"/>
    <w:rsid w:val="005C4417"/>
    <w:rsid w:val="00627349"/>
    <w:rsid w:val="00651B8E"/>
    <w:rsid w:val="006600AF"/>
    <w:rsid w:val="00684B82"/>
    <w:rsid w:val="006925CF"/>
    <w:rsid w:val="006F437A"/>
    <w:rsid w:val="00712B9C"/>
    <w:rsid w:val="007A763B"/>
    <w:rsid w:val="008068D2"/>
    <w:rsid w:val="00831E72"/>
    <w:rsid w:val="00833448"/>
    <w:rsid w:val="00861BE7"/>
    <w:rsid w:val="00865C5F"/>
    <w:rsid w:val="008877C1"/>
    <w:rsid w:val="008D57A6"/>
    <w:rsid w:val="008E4583"/>
    <w:rsid w:val="009005E2"/>
    <w:rsid w:val="00930B96"/>
    <w:rsid w:val="00953B99"/>
    <w:rsid w:val="00982883"/>
    <w:rsid w:val="009C588E"/>
    <w:rsid w:val="009C635B"/>
    <w:rsid w:val="009C7381"/>
    <w:rsid w:val="00A445F1"/>
    <w:rsid w:val="00A45F8F"/>
    <w:rsid w:val="00A601B6"/>
    <w:rsid w:val="00A633A7"/>
    <w:rsid w:val="00A672DF"/>
    <w:rsid w:val="00A71066"/>
    <w:rsid w:val="00AE6906"/>
    <w:rsid w:val="00AF0C92"/>
    <w:rsid w:val="00B21389"/>
    <w:rsid w:val="00B21BA4"/>
    <w:rsid w:val="00B254C5"/>
    <w:rsid w:val="00B96B69"/>
    <w:rsid w:val="00BB1670"/>
    <w:rsid w:val="00BB7649"/>
    <w:rsid w:val="00C1654F"/>
    <w:rsid w:val="00C3244F"/>
    <w:rsid w:val="00C62D18"/>
    <w:rsid w:val="00C757E0"/>
    <w:rsid w:val="00C767A3"/>
    <w:rsid w:val="00C92DE7"/>
    <w:rsid w:val="00CA3F21"/>
    <w:rsid w:val="00CC4431"/>
    <w:rsid w:val="00CD26AA"/>
    <w:rsid w:val="00CD6CAE"/>
    <w:rsid w:val="00CE21A8"/>
    <w:rsid w:val="00D615BF"/>
    <w:rsid w:val="00D90FBA"/>
    <w:rsid w:val="00DA225A"/>
    <w:rsid w:val="00DB2505"/>
    <w:rsid w:val="00DC5A1A"/>
    <w:rsid w:val="00E0241E"/>
    <w:rsid w:val="00E04F7A"/>
    <w:rsid w:val="00E43172"/>
    <w:rsid w:val="00E464DB"/>
    <w:rsid w:val="00E55BDB"/>
    <w:rsid w:val="00E853BF"/>
    <w:rsid w:val="00F13D4F"/>
    <w:rsid w:val="00F25612"/>
    <w:rsid w:val="00F358FA"/>
    <w:rsid w:val="00F46C0A"/>
    <w:rsid w:val="00F57BFC"/>
    <w:rsid w:val="00FB02A3"/>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schemas.microsoft.com/office/2006/metadata/properties"/>
    <ds:schemaRef ds:uri="http://purl.org/dc/terms/"/>
    <ds:schemaRef ds:uri="815eeb92-241d-4571-a8b6-3d5f3a10bc9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a9b08c6-6a1a-4248-a5fe-e7e7aed633cd"/>
    <ds:schemaRef ds:uri="http://www.w3.org/XML/1998/namespace"/>
    <ds:schemaRef ds:uri="http://purl.org/dc/dcmityp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89D0C-88CC-4FC0-A76F-4A2E675B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4534</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7</cp:revision>
  <cp:lastPrinted>2017-09-22T19:59:00Z</cp:lastPrinted>
  <dcterms:created xsi:type="dcterms:W3CDTF">2017-09-25T20:55:00Z</dcterms:created>
  <dcterms:modified xsi:type="dcterms:W3CDTF">2017-09-29T16:12:00Z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