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5FA34" w14:textId="3DEB0238" w:rsidR="00F46C0A" w:rsidRPr="00BC52CE" w:rsidRDefault="00627349" w:rsidP="00F46C0A">
      <w:pPr>
        <w:jc w:val="center"/>
        <w:rPr>
          <w:rFonts w:asciiTheme="minorHAnsi" w:hAnsiTheme="minorHAnsi" w:cstheme="minorHAnsi"/>
          <w:b/>
        </w:rPr>
      </w:pPr>
      <w:r>
        <w:rPr>
          <w:rFonts w:asciiTheme="minorHAnsi" w:hAnsiTheme="minorHAnsi" w:cstheme="minorHAnsi"/>
        </w:rPr>
        <w:t>Saturday</w:t>
      </w:r>
      <w:r w:rsidR="00FB02A3">
        <w:rPr>
          <w:rFonts w:asciiTheme="minorHAnsi" w:hAnsiTheme="minorHAnsi" w:cstheme="minorHAnsi"/>
        </w:rPr>
        <w:t>, October 1</w:t>
      </w:r>
      <w:r>
        <w:rPr>
          <w:rFonts w:asciiTheme="minorHAnsi" w:hAnsiTheme="minorHAnsi" w:cstheme="minorHAnsi"/>
        </w:rPr>
        <w:t>4</w:t>
      </w:r>
      <w:r w:rsidR="00FB02A3">
        <w:rPr>
          <w:rFonts w:asciiTheme="minorHAnsi" w:hAnsiTheme="minorHAnsi" w:cstheme="minorHAnsi"/>
        </w:rPr>
        <w:t>, 2017</w:t>
      </w:r>
    </w:p>
    <w:p w14:paraId="01FC717D" w14:textId="67E2F043" w:rsidR="00F46C0A" w:rsidRPr="00BC52CE" w:rsidRDefault="00E43172" w:rsidP="00F46C0A">
      <w:pPr>
        <w:jc w:val="center"/>
        <w:rPr>
          <w:rFonts w:asciiTheme="minorHAnsi" w:hAnsiTheme="minorHAnsi" w:cstheme="minorHAnsi"/>
        </w:rPr>
      </w:pPr>
      <w:r>
        <w:rPr>
          <w:rFonts w:asciiTheme="minorHAnsi" w:hAnsiTheme="minorHAnsi" w:cstheme="minorHAnsi"/>
        </w:rPr>
        <w:t>4:45</w:t>
      </w:r>
      <w:r w:rsidR="00FB02A3">
        <w:rPr>
          <w:rFonts w:asciiTheme="minorHAnsi" w:hAnsiTheme="minorHAnsi" w:cstheme="minorHAnsi"/>
        </w:rPr>
        <w:t xml:space="preserve"> – </w:t>
      </w:r>
      <w:r>
        <w:rPr>
          <w:rFonts w:asciiTheme="minorHAnsi" w:hAnsiTheme="minorHAnsi" w:cstheme="minorHAnsi"/>
        </w:rPr>
        <w:t>6</w:t>
      </w:r>
      <w:r w:rsidR="00C3244F">
        <w:rPr>
          <w:rFonts w:asciiTheme="minorHAnsi" w:hAnsiTheme="minorHAnsi" w:cstheme="minorHAnsi"/>
        </w:rPr>
        <w:t>:</w:t>
      </w:r>
      <w:r w:rsidR="00006756">
        <w:rPr>
          <w:rFonts w:asciiTheme="minorHAnsi" w:hAnsiTheme="minorHAnsi" w:cstheme="minorHAnsi"/>
        </w:rPr>
        <w:t>00</w:t>
      </w:r>
      <w:r w:rsidR="00C3244F">
        <w:rPr>
          <w:rFonts w:asciiTheme="minorHAnsi" w:hAnsiTheme="minorHAnsi" w:cstheme="minorHAnsi"/>
        </w:rPr>
        <w:t xml:space="preserve"> </w:t>
      </w:r>
      <w:r w:rsidR="000B3771">
        <w:rPr>
          <w:rFonts w:asciiTheme="minorHAnsi" w:hAnsiTheme="minorHAnsi" w:cstheme="minorHAnsi"/>
        </w:rPr>
        <w:t>p</w:t>
      </w:r>
      <w:r w:rsidR="00FB02A3">
        <w:rPr>
          <w:rFonts w:asciiTheme="minorHAnsi" w:hAnsiTheme="minorHAnsi" w:cstheme="minorHAnsi"/>
        </w:rPr>
        <w:t>m</w:t>
      </w:r>
    </w:p>
    <w:p w14:paraId="7AA9C295" w14:textId="61463F4E" w:rsidR="00684B82" w:rsidRPr="00A71066" w:rsidRDefault="00FB02A3" w:rsidP="00684B82">
      <w:pPr>
        <w:jc w:val="center"/>
        <w:rPr>
          <w:rFonts w:asciiTheme="minorHAnsi" w:hAnsiTheme="minorHAnsi" w:cstheme="minorHAnsi"/>
          <w:b/>
          <w:sz w:val="20"/>
          <w:szCs w:val="20"/>
        </w:rPr>
      </w:pPr>
      <w:bookmarkStart w:id="0" w:name="OLE_LINK1"/>
      <w:bookmarkStart w:id="1" w:name="OLE_LINK2"/>
      <w:r w:rsidRPr="00E0241E">
        <w:rPr>
          <w:rFonts w:asciiTheme="minorHAnsi" w:hAnsiTheme="minorHAnsi" w:cstheme="minorHAnsi"/>
        </w:rPr>
        <w:t>Gaylord Palms Resort &amp; Convention Center</w:t>
      </w:r>
      <w:r w:rsidR="00F46C0A" w:rsidRPr="00E0241E">
        <w:rPr>
          <w:rFonts w:asciiTheme="minorHAnsi" w:hAnsiTheme="minorHAnsi" w:cstheme="minorHAnsi"/>
        </w:rPr>
        <w:t xml:space="preserve"> </w:t>
      </w:r>
      <w:r w:rsidR="00F46C0A" w:rsidRPr="00E0241E">
        <w:rPr>
          <w:rFonts w:asciiTheme="minorHAnsi" w:hAnsiTheme="minorHAnsi" w:cstheme="minorHAnsi"/>
        </w:rPr>
        <w:br/>
      </w:r>
      <w:bookmarkEnd w:id="0"/>
      <w:bookmarkEnd w:id="1"/>
    </w:p>
    <w:p w14:paraId="4BF8551A" w14:textId="5EF787B3" w:rsidR="000B3771" w:rsidRPr="005C4417" w:rsidRDefault="006600AF" w:rsidP="005C4417">
      <w:pPr>
        <w:jc w:val="center"/>
        <w:rPr>
          <w:rFonts w:asciiTheme="minorHAnsi" w:hAnsiTheme="minorHAnsi" w:cstheme="minorHAnsi"/>
          <w:b/>
          <w:sz w:val="40"/>
          <w:szCs w:val="40"/>
        </w:rPr>
      </w:pPr>
      <w:r w:rsidRPr="00555A0D">
        <w:rPr>
          <w:rFonts w:asciiTheme="minorHAnsi" w:hAnsiTheme="minorHAnsi" w:cstheme="minorHAnsi"/>
          <w:b/>
          <w:noProof/>
          <w:sz w:val="56"/>
          <w:szCs w:val="56"/>
        </w:rPr>
        <mc:AlternateContent>
          <mc:Choice Requires="wps">
            <w:drawing>
              <wp:anchor distT="45720" distB="45720" distL="114300" distR="114300" simplePos="0" relativeHeight="251660288" behindDoc="0" locked="0" layoutInCell="1" allowOverlap="1" wp14:anchorId="458D4668" wp14:editId="14A28044">
                <wp:simplePos x="0" y="0"/>
                <wp:positionH relativeFrom="page">
                  <wp:align>right</wp:align>
                </wp:positionH>
                <wp:positionV relativeFrom="paragraph">
                  <wp:posOffset>490855</wp:posOffset>
                </wp:positionV>
                <wp:extent cx="7759065" cy="1857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1857375"/>
                        </a:xfrm>
                        <a:prstGeom prst="rect">
                          <a:avLst/>
                        </a:prstGeom>
                        <a:noFill/>
                        <a:ln w="9525">
                          <a:noFill/>
                          <a:miter lim="800000"/>
                          <a:headEnd/>
                          <a:tailEnd/>
                        </a:ln>
                      </wps:spPr>
                      <wps:txbx>
                        <w:txbxContent>
                          <w:p w14:paraId="1FCB347F" w14:textId="5828A2A2" w:rsidR="00C3244F" w:rsidRPr="005C4417" w:rsidRDefault="00006756"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The 2018 Readiness Check-Up: The Top Five Things for Compounders to Keep on Your Radar</w:t>
                            </w:r>
                          </w:p>
                          <w:p w14:paraId="00518344" w14:textId="6296BEC2" w:rsidR="00BB7649" w:rsidRDefault="00006756"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Cynthia Blakenship, Esq., Executive Vice President, IACP</w:t>
                            </w:r>
                          </w:p>
                          <w:p w14:paraId="6E587365" w14:textId="5149B871" w:rsidR="00E43172" w:rsidRDefault="00006756"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Ronna Hauser, RPh, Vice President, Pharmacy Affairs, NCPA</w:t>
                            </w:r>
                          </w:p>
                          <w:p w14:paraId="7F780665" w14:textId="539A706B" w:rsidR="006600AF" w:rsidRPr="00E43172" w:rsidRDefault="00006756"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John Pritchett, PharmD, RPh, Associate Director of Pharmacy, ACHC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8D4668" id="_x0000_t202" coordsize="21600,21600" o:spt="202" path="m,l,21600r21600,l21600,xe">
                <v:stroke joinstyle="miter"/>
                <v:path gradientshapeok="t" o:connecttype="rect"/>
              </v:shapetype>
              <v:shape id="Text Box 2" o:spid="_x0000_s1026" type="#_x0000_t202" style="position:absolute;left:0;text-align:left;margin-left:559.75pt;margin-top:38.65pt;width:610.95pt;height:146.2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" filled="f" stroked="f">
                <v:textbox>
                  <w:txbxContent>
                    <w:p w14:paraId="1FCB347F" w14:textId="5828A2A2" w:rsidR="00C3244F" w:rsidRPr="005C4417" w:rsidRDefault="00006756" w:rsidP="00F46C0A">
                      <w:pPr>
                        <w:jc w:val="cente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pPr>
                      <w:r>
                        <w:rPr>
                          <w:rFonts w:asciiTheme="minorHAnsi" w:hAnsiTheme="minorHAnsi" w:cstheme="minorHAnsi"/>
                          <w:color w:val="000000" w:themeColor="text1"/>
                          <w:sz w:val="48"/>
                          <w:szCs w:val="48"/>
                          <w14:textOutline w14:w="9525" w14:cap="rnd" w14:cmpd="sng" w14:algn="ctr">
                            <w14:solidFill>
                              <w14:schemeClr w14:val="tx1"/>
                            </w14:solidFill>
                            <w14:prstDash w14:val="solid"/>
                            <w14:bevel/>
                          </w14:textOutline>
                        </w:rPr>
                        <w:t>The 2018 Readiness Check-Up: The Top Five Things for Compounders to Keep on Your Radar</w:t>
                      </w:r>
                    </w:p>
                    <w:p w14:paraId="00518344" w14:textId="6296BEC2" w:rsidR="00BB7649" w:rsidRDefault="00006756" w:rsidP="00A672DF">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Cynthia Blakenship, Esq., Executive Vice President, IACP</w:t>
                      </w:r>
                    </w:p>
                    <w:p w14:paraId="6E587365" w14:textId="5149B871" w:rsidR="00E43172" w:rsidRDefault="00006756"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Ronna Hauser, RPh, Vice President, Pharmacy Affairs, NCPA</w:t>
                      </w:r>
                    </w:p>
                    <w:p w14:paraId="7F780665" w14:textId="539A706B" w:rsidR="006600AF" w:rsidRPr="00E43172" w:rsidRDefault="00006756" w:rsidP="00E43172">
                      <w:pPr>
                        <w:jc w:val="cente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pPr>
                      <w:r>
                        <w:rPr>
                          <w:rFonts w:asciiTheme="minorHAnsi" w:hAnsiTheme="minorHAnsi" w:cstheme="minorHAnsi"/>
                          <w:iCs/>
                          <w:color w:val="000000" w:themeColor="text1"/>
                          <w:sz w:val="40"/>
                          <w:szCs w:val="40"/>
                          <w14:textOutline w14:w="9525" w14:cap="rnd" w14:cmpd="sng" w14:algn="ctr">
                            <w14:solidFill>
                              <w14:schemeClr w14:val="tx1"/>
                            </w14:solidFill>
                            <w14:prstDash w14:val="solid"/>
                            <w14:bevel/>
                          </w14:textOutline>
                        </w:rPr>
                        <w:t>John Pritchett, PharmD, RPh, Associate Director of Pharmacy, ACHC</w:t>
                      </w:r>
                    </w:p>
                  </w:txbxContent>
                </v:textbox>
                <w10:wrap type="square" anchorx="page"/>
              </v:shape>
            </w:pict>
          </mc:Fallback>
        </mc:AlternateContent>
      </w:r>
      <w:r w:rsidR="00F46C0A" w:rsidRPr="00E0241E">
        <w:rPr>
          <w:rFonts w:asciiTheme="minorHAnsi" w:hAnsiTheme="minorHAnsi" w:cstheme="minorHAnsi"/>
          <w:b/>
          <w:sz w:val="56"/>
          <w:szCs w:val="56"/>
        </w:rPr>
        <w:t>Implementation Planner</w:t>
      </w:r>
    </w:p>
    <w:p w14:paraId="3884677B" w14:textId="69EBBF90" w:rsidR="00F46C0A" w:rsidRPr="006600AF" w:rsidRDefault="00F46C0A" w:rsidP="00F46C0A">
      <w:pPr>
        <w:ind w:left="1152" w:right="1152"/>
        <w:rPr>
          <w:rFonts w:ascii="Calibri" w:hAnsi="Calibri"/>
          <w:b/>
          <w:bCs/>
          <w:sz w:val="21"/>
          <w:szCs w:val="21"/>
        </w:rPr>
      </w:pPr>
      <w:r w:rsidRPr="006600AF">
        <w:rPr>
          <w:rFonts w:ascii="Calibri" w:hAnsi="Calibri"/>
          <w:b/>
          <w:bCs/>
          <w:sz w:val="21"/>
          <w:szCs w:val="21"/>
        </w:rPr>
        <w:t>Pharmacist and Pharmacy Technician Learning Objectives:</w:t>
      </w:r>
    </w:p>
    <w:p w14:paraId="4AA6EE9A" w14:textId="4A82A8CF" w:rsidR="00F46C0A" w:rsidRPr="006600AF" w:rsidRDefault="00F46C0A" w:rsidP="00F46C0A">
      <w:pPr>
        <w:ind w:left="1152" w:right="1152"/>
        <w:rPr>
          <w:rFonts w:ascii="Calibri" w:hAnsi="Calibri"/>
          <w:sz w:val="21"/>
          <w:szCs w:val="21"/>
        </w:rPr>
      </w:pPr>
      <w:r w:rsidRPr="006600AF">
        <w:rPr>
          <w:rFonts w:ascii="Calibri" w:hAnsi="Calibri"/>
          <w:sz w:val="21"/>
          <w:szCs w:val="21"/>
        </w:rPr>
        <w:t>Upon completion of this activity, participants will be able to:</w:t>
      </w:r>
    </w:p>
    <w:p w14:paraId="42C1E524" w14:textId="77777777" w:rsidR="00006756" w:rsidRDefault="00006756" w:rsidP="00006756">
      <w:pPr>
        <w:pStyle w:val="ListParagraph"/>
        <w:numPr>
          <w:ilvl w:val="0"/>
          <w:numId w:val="21"/>
        </w:numPr>
        <w:spacing w:after="0" w:line="240" w:lineRule="auto"/>
      </w:pPr>
      <w:r>
        <w:t>Discuss the implementation timeline for USP 800.</w:t>
      </w:r>
    </w:p>
    <w:p w14:paraId="23806B93" w14:textId="77777777" w:rsidR="00006756" w:rsidRDefault="00006756" w:rsidP="00006756">
      <w:pPr>
        <w:pStyle w:val="ListParagraph"/>
        <w:numPr>
          <w:ilvl w:val="0"/>
          <w:numId w:val="21"/>
        </w:numPr>
        <w:spacing w:after="0" w:line="240" w:lineRule="auto"/>
      </w:pPr>
      <w:r>
        <w:t>Summarize the inspection trends and how to prepare for an inspection.</w:t>
      </w:r>
    </w:p>
    <w:p w14:paraId="10ABA38C" w14:textId="77777777" w:rsidR="00006756" w:rsidRDefault="00006756" w:rsidP="00006756">
      <w:pPr>
        <w:pStyle w:val="ListParagraph"/>
        <w:numPr>
          <w:ilvl w:val="0"/>
          <w:numId w:val="21"/>
        </w:numPr>
        <w:spacing w:after="0" w:line="240" w:lineRule="auto"/>
      </w:pPr>
      <w:r>
        <w:t xml:space="preserve">Outline the main protocols and assess budget impact for compliance.  </w:t>
      </w:r>
    </w:p>
    <w:p w14:paraId="55125687" w14:textId="77777777" w:rsidR="00E0241E" w:rsidRPr="00A71066" w:rsidRDefault="00E0241E" w:rsidP="00627349">
      <w:pPr>
        <w:ind w:left="1152" w:right="1152"/>
        <w:jc w:val="center"/>
        <w:rPr>
          <w:rFonts w:ascii="Calibri" w:hAnsi="Calibri"/>
          <w:b/>
          <w:iCs/>
          <w:sz w:val="20"/>
          <w:szCs w:val="20"/>
        </w:rPr>
      </w:pPr>
    </w:p>
    <w:p w14:paraId="3AFB6F48" w14:textId="204F1FF1" w:rsidR="00F46C0A" w:rsidRPr="000B3771" w:rsidRDefault="00F46C0A" w:rsidP="000B3771">
      <w:pPr>
        <w:ind w:left="1152" w:right="1152"/>
        <w:jc w:val="center"/>
        <w:rPr>
          <w:rFonts w:ascii="Calibri" w:hAnsi="Calibri"/>
          <w:b/>
          <w:sz w:val="22"/>
        </w:rPr>
      </w:pPr>
      <w:r w:rsidRPr="00F46C0A">
        <w:rPr>
          <w:rFonts w:ascii="Calibri" w:hAnsi="Calibri"/>
          <w:b/>
          <w:iCs/>
          <w:sz w:val="22"/>
        </w:rPr>
        <w:t xml:space="preserve">Slides and resources to share with your team can be found at </w:t>
      </w:r>
      <w:hyperlink r:id="rId11" w:history="1">
        <w:r w:rsidRPr="00F46C0A">
          <w:rPr>
            <w:rStyle w:val="Hyperlink"/>
            <w:rFonts w:ascii="Calibri" w:hAnsi="Calibri"/>
            <w:sz w:val="22"/>
          </w:rPr>
          <w:t>www.ncpanet.org/convention</w:t>
        </w:r>
      </w:hyperlink>
    </w:p>
    <w:p w14:paraId="77601013" w14:textId="77777777" w:rsidR="00E0241E" w:rsidRDefault="00E0241E" w:rsidP="00F46C0A">
      <w:pPr>
        <w:ind w:left="1152" w:right="1152"/>
        <w:rPr>
          <w:rFonts w:ascii="Calibri" w:hAnsi="Calibri"/>
          <w:b/>
          <w:sz w:val="22"/>
          <w:szCs w:val="22"/>
        </w:rPr>
      </w:pPr>
    </w:p>
    <w:p w14:paraId="5AE9030F" w14:textId="50E835AD" w:rsidR="00F46C0A" w:rsidRPr="00E43172" w:rsidRDefault="00F46C0A" w:rsidP="00F46C0A">
      <w:pPr>
        <w:ind w:left="1152" w:right="1152"/>
        <w:rPr>
          <w:rFonts w:ascii="Calibri" w:hAnsi="Calibri"/>
          <w:b/>
          <w:sz w:val="21"/>
          <w:szCs w:val="21"/>
        </w:rPr>
      </w:pPr>
      <w:r w:rsidRPr="00E43172">
        <w:rPr>
          <w:rFonts w:ascii="Calibri" w:hAnsi="Calibri"/>
          <w:b/>
          <w:sz w:val="21"/>
          <w:szCs w:val="21"/>
        </w:rPr>
        <w:t>Disclosures:</w:t>
      </w:r>
    </w:p>
    <w:p w14:paraId="5A322CEB" w14:textId="7DC4EE77" w:rsidR="00006756" w:rsidRDefault="00006756" w:rsidP="00006756">
      <w:pPr>
        <w:ind w:left="1152" w:right="1152"/>
        <w:rPr>
          <w:rFonts w:ascii="Calibri" w:hAnsi="Calibri"/>
          <w:sz w:val="21"/>
          <w:szCs w:val="21"/>
        </w:rPr>
      </w:pPr>
      <w:r>
        <w:rPr>
          <w:rFonts w:ascii="Calibri" w:hAnsi="Calibri"/>
          <w:sz w:val="21"/>
          <w:szCs w:val="21"/>
        </w:rPr>
        <w:t xml:space="preserve">Cynthia Blakenship </w:t>
      </w:r>
      <w:r w:rsidRPr="00E43172">
        <w:rPr>
          <w:rFonts w:ascii="Calibri" w:hAnsi="Calibri"/>
          <w:sz w:val="21"/>
          <w:szCs w:val="21"/>
        </w:rPr>
        <w:t>declares no conflicts of interest or financial interest in any product or service mentioned in this program, including grants, employment, gifts</w:t>
      </w:r>
      <w:r>
        <w:rPr>
          <w:rFonts w:ascii="Calibri" w:hAnsi="Calibri"/>
          <w:sz w:val="21"/>
          <w:szCs w:val="21"/>
        </w:rPr>
        <w:t>, stock holdings, and honoraria.</w:t>
      </w:r>
    </w:p>
    <w:p w14:paraId="35CC58F6" w14:textId="77777777" w:rsidR="00006756" w:rsidRDefault="00006756" w:rsidP="00006756">
      <w:pPr>
        <w:ind w:left="1152" w:right="1152"/>
        <w:rPr>
          <w:rFonts w:ascii="Calibri" w:hAnsi="Calibri"/>
          <w:sz w:val="21"/>
          <w:szCs w:val="21"/>
        </w:rPr>
      </w:pPr>
    </w:p>
    <w:p w14:paraId="6B1ABB1B" w14:textId="39DFF152" w:rsidR="00006756" w:rsidRDefault="00006756" w:rsidP="00006756">
      <w:pPr>
        <w:ind w:left="1152" w:right="1152"/>
        <w:rPr>
          <w:rFonts w:ascii="Calibri" w:hAnsi="Calibri"/>
          <w:sz w:val="21"/>
          <w:szCs w:val="21"/>
        </w:rPr>
      </w:pPr>
      <w:r>
        <w:rPr>
          <w:rFonts w:ascii="Calibri" w:hAnsi="Calibri"/>
          <w:sz w:val="21"/>
          <w:szCs w:val="21"/>
        </w:rPr>
        <w:t xml:space="preserve">Ronna Hauser </w:t>
      </w:r>
      <w:r w:rsidRPr="00E43172">
        <w:rPr>
          <w:rFonts w:ascii="Calibri" w:hAnsi="Calibri"/>
          <w:sz w:val="21"/>
          <w:szCs w:val="21"/>
        </w:rPr>
        <w:t>declares no conflicts of interest or financial interest in any product or service mentioned in this program, including grants, employment, gifts</w:t>
      </w:r>
      <w:r>
        <w:rPr>
          <w:rFonts w:ascii="Calibri" w:hAnsi="Calibri"/>
          <w:sz w:val="21"/>
          <w:szCs w:val="21"/>
        </w:rPr>
        <w:t>, stock holdings, and honoraria.</w:t>
      </w:r>
    </w:p>
    <w:p w14:paraId="31FB2950" w14:textId="77777777" w:rsidR="00006756" w:rsidRDefault="00006756" w:rsidP="00006756">
      <w:pPr>
        <w:ind w:left="1152" w:right="1152"/>
        <w:rPr>
          <w:rFonts w:ascii="Calibri" w:hAnsi="Calibri"/>
          <w:sz w:val="21"/>
          <w:szCs w:val="21"/>
        </w:rPr>
      </w:pPr>
    </w:p>
    <w:p w14:paraId="1393C042" w14:textId="0CD58AB6" w:rsidR="00006756" w:rsidRDefault="00006756" w:rsidP="00006756">
      <w:pPr>
        <w:ind w:left="1152" w:right="1152"/>
        <w:rPr>
          <w:rFonts w:ascii="Calibri" w:hAnsi="Calibri"/>
          <w:sz w:val="21"/>
          <w:szCs w:val="21"/>
        </w:rPr>
      </w:pPr>
      <w:r>
        <w:rPr>
          <w:rFonts w:ascii="Calibri" w:hAnsi="Calibri"/>
          <w:sz w:val="21"/>
          <w:szCs w:val="21"/>
        </w:rPr>
        <w:t>John Pritchett</w:t>
      </w:r>
      <w:r w:rsidRPr="00E43172">
        <w:rPr>
          <w:rFonts w:ascii="Calibri" w:hAnsi="Calibri"/>
          <w:sz w:val="21"/>
          <w:szCs w:val="21"/>
        </w:rPr>
        <w:t xml:space="preserve"> declares no conflicts of interest or financial interest in any product or service mentioned in this program, including grants, employment, gifts</w:t>
      </w:r>
      <w:r>
        <w:rPr>
          <w:rFonts w:ascii="Calibri" w:hAnsi="Calibri"/>
          <w:sz w:val="21"/>
          <w:szCs w:val="21"/>
        </w:rPr>
        <w:t>, stock holdings, and honoraria.</w:t>
      </w:r>
    </w:p>
    <w:p w14:paraId="1E831345" w14:textId="77777777" w:rsidR="00E43172" w:rsidRPr="006600AF" w:rsidRDefault="00E43172" w:rsidP="00B21BA4">
      <w:pPr>
        <w:ind w:left="1152" w:right="1152"/>
        <w:rPr>
          <w:rFonts w:ascii="Calibri" w:hAnsi="Calibri"/>
          <w:sz w:val="16"/>
          <w:szCs w:val="16"/>
        </w:rPr>
      </w:pPr>
    </w:p>
    <w:p w14:paraId="5D1241CF" w14:textId="7C889F81" w:rsidR="006F437A" w:rsidRDefault="00F46C0A" w:rsidP="006600AF">
      <w:pPr>
        <w:ind w:left="1152" w:right="1152"/>
        <w:rPr>
          <w:rFonts w:ascii="Calibri" w:hAnsi="Calibri"/>
          <w:sz w:val="21"/>
          <w:szCs w:val="21"/>
        </w:rPr>
      </w:pPr>
      <w:r w:rsidRPr="00E43172">
        <w:rPr>
          <w:rFonts w:ascii="Calibri" w:hAnsi="Calibri"/>
          <w:sz w:val="21"/>
          <w:szCs w:val="21"/>
        </w:rPr>
        <w:t>NCPA’s education staff declares no conflicts of interest or financial interest in any product or service mentioned in this program, including grants, employment, gifts</w:t>
      </w:r>
      <w:r w:rsidR="00E43172">
        <w:rPr>
          <w:rFonts w:ascii="Calibri" w:hAnsi="Calibri"/>
          <w:sz w:val="21"/>
          <w:szCs w:val="21"/>
        </w:rPr>
        <w:t>, stock holdings, and honoraria</w:t>
      </w:r>
      <w:r w:rsidR="006600AF">
        <w:rPr>
          <w:rFonts w:ascii="Calibri" w:hAnsi="Calibri"/>
          <w:sz w:val="21"/>
          <w:szCs w:val="21"/>
        </w:rPr>
        <w:t>.</w:t>
      </w:r>
    </w:p>
    <w:p w14:paraId="0F422B3C" w14:textId="4499F57C" w:rsidR="00CD26AA" w:rsidRDefault="00CD26AA" w:rsidP="00B21BA4">
      <w:pPr>
        <w:ind w:left="1152" w:right="1152"/>
        <w:rPr>
          <w:rFonts w:ascii="Calibri" w:hAnsi="Calibri"/>
          <w:sz w:val="21"/>
          <w:szCs w:val="21"/>
        </w:rPr>
      </w:pPr>
    </w:p>
    <w:p w14:paraId="616B64F2" w14:textId="6A3A723C" w:rsidR="00CD26AA" w:rsidRPr="000B3771" w:rsidRDefault="00CD26AA" w:rsidP="00B21BA4">
      <w:pPr>
        <w:ind w:left="1152" w:right="1152"/>
        <w:rPr>
          <w:rFonts w:ascii="Calibri" w:hAnsi="Calibri"/>
          <w:sz w:val="21"/>
          <w:szCs w:val="21"/>
        </w:rPr>
      </w:pPr>
    </w:p>
    <w:p w14:paraId="304DB494" w14:textId="72E3613B" w:rsidR="00F46C0A" w:rsidRPr="00F46C0A" w:rsidRDefault="00F46C0A" w:rsidP="000B3771">
      <w:pPr>
        <w:ind w:right="1152"/>
        <w:rPr>
          <w:rFonts w:ascii="Calibri" w:hAnsi="Calibri"/>
          <w:sz w:val="22"/>
        </w:rPr>
      </w:pPr>
    </w:p>
    <w:p w14:paraId="3F8ED956" w14:textId="181619A9" w:rsidR="00F46C0A" w:rsidRPr="00F46C0A" w:rsidRDefault="00CD26AA" w:rsidP="00F46C0A">
      <w:pPr>
        <w:rPr>
          <w:rFonts w:ascii="Calibri" w:hAnsi="Calibri"/>
          <w:sz w:val="22"/>
        </w:rPr>
      </w:pPr>
      <w:r>
        <w:rPr>
          <w:rFonts w:asciiTheme="minorHAnsi" w:hAnsiTheme="minorHAnsi" w:cstheme="minorHAnsi"/>
          <w:b/>
          <w:noProof/>
        </w:rPr>
        <mc:AlternateContent>
          <mc:Choice Requires="wps">
            <w:drawing>
              <wp:anchor distT="0" distB="0" distL="114300" distR="114300" simplePos="0" relativeHeight="251687424" behindDoc="0" locked="0" layoutInCell="1" allowOverlap="1" wp14:anchorId="110F139E" wp14:editId="491F0229">
                <wp:simplePos x="0" y="0"/>
                <wp:positionH relativeFrom="page">
                  <wp:align>center</wp:align>
                </wp:positionH>
                <wp:positionV relativeFrom="paragraph">
                  <wp:posOffset>-424815</wp:posOffset>
                </wp:positionV>
                <wp:extent cx="5458460" cy="0"/>
                <wp:effectExtent l="0" t="0" r="27940" b="19050"/>
                <wp:wrapNone/>
                <wp:docPr id="12" name="Straight Connector 12"/>
                <wp:cNvGraphicFramePr/>
                <a:graphic xmlns:a="http://schemas.openxmlformats.org/drawingml/2006/main">
                  <a:graphicData uri="http://schemas.microsoft.com/office/word/2010/wordprocessingShape">
                    <wps:wsp>
                      <wps:cNvCnPr/>
                      <wps:spPr>
                        <a:xfrm>
                          <a:off x="0" y="0"/>
                          <a:ext cx="5458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23CABA" id="Straight Connector 12" o:spid="_x0000_s1026" style="position:absolute;z-index:251687424;visibility:visible;mso-wrap-style:square;mso-wrap-distance-left:9pt;mso-wrap-distance-top:0;mso-wrap-distance-right:9pt;mso-wrap-distance-bottom:0;mso-position-horizontal:center;mso-position-horizontal-relative:page;mso-position-vertical:absolute;mso-position-vertical-relative:text" from="0,-33.45pt" to="429.8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" strokecolor="black [3213]" strokeweight=".5pt">
                <v:stroke joinstyle="miter"/>
                <w10:wrap anchorx="page"/>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41344" behindDoc="0" locked="0" layoutInCell="1" allowOverlap="1" wp14:anchorId="3C928669" wp14:editId="61574485">
                <wp:simplePos x="0" y="0"/>
                <wp:positionH relativeFrom="page">
                  <wp:align>center</wp:align>
                </wp:positionH>
                <wp:positionV relativeFrom="paragraph">
                  <wp:posOffset>-753745</wp:posOffset>
                </wp:positionV>
                <wp:extent cx="5487035" cy="2872740"/>
                <wp:effectExtent l="0" t="0" r="18415" b="22860"/>
                <wp:wrapNone/>
                <wp:docPr id="4" name="Text Box 4"/>
                <wp:cNvGraphicFramePr/>
                <a:graphic xmlns:a="http://schemas.openxmlformats.org/drawingml/2006/main">
                  <a:graphicData uri="http://schemas.microsoft.com/office/word/2010/wordprocessingShape">
                    <wps:wsp>
                      <wps:cNvSpPr txBox="1"/>
                      <wps:spPr>
                        <a:xfrm>
                          <a:off x="0" y="0"/>
                          <a:ext cx="5487035" cy="287274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8669" id="Text Box 4" o:spid="_x0000_s1027" type="#_x0000_t202" style="position:absolute;margin-left:0;margin-top:-59.35pt;width:432.05pt;height:226.2pt;z-index:251641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" fillcolor="white [3201]" strokeweight=".5pt">
                <v:stroke linestyle="thinThin"/>
                <v:textbox>
                  <w:txbxContent>
                    <w:p w14:paraId="168383BC" w14:textId="5E0CDBC5" w:rsidR="00F46C0A" w:rsidRPr="009E6336" w:rsidRDefault="00F46C0A" w:rsidP="00F46C0A">
                      <w:pPr>
                        <w:rPr>
                          <w:rFonts w:asciiTheme="minorHAnsi" w:hAnsiTheme="minorHAnsi" w:cstheme="minorHAnsi"/>
                          <w:b/>
                        </w:rPr>
                      </w:pPr>
                      <w:r w:rsidRPr="009E6336">
                        <w:rPr>
                          <w:rFonts w:asciiTheme="minorHAnsi" w:hAnsiTheme="minorHAnsi" w:cstheme="minorHAnsi"/>
                          <w:b/>
                        </w:rPr>
                        <w:t>What do you want to walk away with from this session?</w:t>
                      </w:r>
                      <w:r w:rsidR="00F13D4F" w:rsidRPr="00F13D4F">
                        <w:rPr>
                          <w:rFonts w:asciiTheme="minorHAnsi" w:hAnsiTheme="minorHAnsi" w:cstheme="minorHAnsi"/>
                          <w:b/>
                          <w:noProof/>
                        </w:rPr>
                        <w:t xml:space="preserve"> </w:t>
                      </w:r>
                    </w:p>
                  </w:txbxContent>
                </v:textbox>
                <w10:wrap anchorx="page"/>
              </v:shape>
            </w:pict>
          </mc:Fallback>
        </mc:AlternateContent>
      </w:r>
    </w:p>
    <w:p w14:paraId="0953A720" w14:textId="4C39E37F" w:rsidR="00F46C0A" w:rsidRPr="00F46C0A" w:rsidRDefault="00F46C0A" w:rsidP="00F46C0A">
      <w:pPr>
        <w:rPr>
          <w:rFonts w:ascii="Calibri" w:hAnsi="Calibri"/>
          <w:sz w:val="22"/>
        </w:rPr>
      </w:pPr>
    </w:p>
    <w:p w14:paraId="363964E3" w14:textId="14587AD5" w:rsidR="00F46C0A" w:rsidRPr="00F46C0A" w:rsidRDefault="00F46C0A" w:rsidP="00F46C0A">
      <w:pPr>
        <w:rPr>
          <w:rFonts w:ascii="Calibri" w:hAnsi="Calibri"/>
          <w:sz w:val="22"/>
        </w:rPr>
      </w:pPr>
    </w:p>
    <w:p w14:paraId="7C9ADBA7" w14:textId="50A526DB" w:rsidR="00F46C0A" w:rsidRPr="00F46C0A" w:rsidRDefault="00F46C0A" w:rsidP="00F46C0A">
      <w:pPr>
        <w:rPr>
          <w:rFonts w:ascii="Calibri" w:hAnsi="Calibri"/>
          <w:sz w:val="22"/>
        </w:rPr>
      </w:pPr>
    </w:p>
    <w:p w14:paraId="2B133E97" w14:textId="1619C2C2" w:rsidR="00F46C0A" w:rsidRPr="00F46C0A" w:rsidRDefault="00F46C0A" w:rsidP="00F46C0A">
      <w:pPr>
        <w:rPr>
          <w:rFonts w:ascii="Calibri" w:hAnsi="Calibri"/>
          <w:sz w:val="22"/>
        </w:rPr>
      </w:pPr>
    </w:p>
    <w:p w14:paraId="028A2F8A" w14:textId="583087BF" w:rsidR="00F46C0A" w:rsidRPr="00F46C0A" w:rsidRDefault="00F46C0A" w:rsidP="00F46C0A">
      <w:pPr>
        <w:rPr>
          <w:rFonts w:ascii="Calibri" w:hAnsi="Calibri"/>
          <w:sz w:val="22"/>
        </w:rPr>
      </w:pPr>
    </w:p>
    <w:p w14:paraId="0071A41E" w14:textId="1D2E7173" w:rsidR="00F46C0A" w:rsidRPr="00F46C0A" w:rsidRDefault="00F46C0A" w:rsidP="00F46C0A">
      <w:pPr>
        <w:rPr>
          <w:rFonts w:ascii="Calibri" w:hAnsi="Calibri"/>
          <w:sz w:val="22"/>
        </w:rPr>
      </w:pPr>
    </w:p>
    <w:p w14:paraId="15DDAB8E" w14:textId="27E1F863" w:rsidR="00F46C0A" w:rsidRPr="00F46C0A" w:rsidRDefault="00F46C0A" w:rsidP="00F46C0A">
      <w:pPr>
        <w:rPr>
          <w:rFonts w:ascii="Calibri" w:hAnsi="Calibri"/>
          <w:sz w:val="22"/>
        </w:rPr>
      </w:pPr>
    </w:p>
    <w:p w14:paraId="69CF8F97" w14:textId="77777777" w:rsidR="00F46C0A" w:rsidRPr="00F46C0A" w:rsidRDefault="00F46C0A" w:rsidP="00F46C0A">
      <w:pPr>
        <w:rPr>
          <w:rFonts w:ascii="Calibri" w:hAnsi="Calibri"/>
          <w:sz w:val="22"/>
        </w:rPr>
      </w:pPr>
    </w:p>
    <w:p w14:paraId="3E43853B" w14:textId="77CECBB3" w:rsidR="00F46C0A" w:rsidRPr="00F46C0A" w:rsidRDefault="00F46C0A" w:rsidP="00F46C0A">
      <w:pPr>
        <w:rPr>
          <w:rFonts w:ascii="Calibri" w:hAnsi="Calibri"/>
          <w:sz w:val="22"/>
        </w:rPr>
      </w:pPr>
    </w:p>
    <w:p w14:paraId="21284C77" w14:textId="359C126F" w:rsidR="00F46C0A" w:rsidRPr="00F46C0A" w:rsidRDefault="00F46C0A" w:rsidP="00F46C0A">
      <w:pPr>
        <w:rPr>
          <w:rFonts w:ascii="Calibri" w:hAnsi="Calibri"/>
          <w:sz w:val="22"/>
        </w:rPr>
      </w:pPr>
    </w:p>
    <w:p w14:paraId="7EACD1B1" w14:textId="4DDE67CA" w:rsidR="00F46C0A" w:rsidRPr="00F46C0A" w:rsidRDefault="00F46C0A" w:rsidP="00F46C0A">
      <w:pPr>
        <w:rPr>
          <w:rFonts w:ascii="Calibri" w:hAnsi="Calibri"/>
          <w:sz w:val="22"/>
        </w:rPr>
      </w:pPr>
    </w:p>
    <w:p w14:paraId="5179AC51" w14:textId="593D0244" w:rsidR="00F46C0A" w:rsidRPr="00F46C0A" w:rsidRDefault="00F46C0A" w:rsidP="00F46C0A">
      <w:pPr>
        <w:rPr>
          <w:rFonts w:ascii="Calibri" w:hAnsi="Calibri"/>
          <w:sz w:val="22"/>
        </w:rPr>
      </w:pPr>
    </w:p>
    <w:p w14:paraId="49C9D10A" w14:textId="2389B40B" w:rsidR="00F46C0A" w:rsidRPr="00F46C0A" w:rsidRDefault="000B3771"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65920" behindDoc="0" locked="0" layoutInCell="1" allowOverlap="1" wp14:anchorId="7A952882" wp14:editId="301629FC">
                <wp:simplePos x="0" y="0"/>
                <wp:positionH relativeFrom="page">
                  <wp:posOffset>1133475</wp:posOffset>
                </wp:positionH>
                <wp:positionV relativeFrom="paragraph">
                  <wp:posOffset>88901</wp:posOffset>
                </wp:positionV>
                <wp:extent cx="5487035" cy="5001260"/>
                <wp:effectExtent l="0" t="0" r="18415" b="27940"/>
                <wp:wrapNone/>
                <wp:docPr id="2" name="Text Box 2"/>
                <wp:cNvGraphicFramePr/>
                <a:graphic xmlns:a="http://schemas.openxmlformats.org/drawingml/2006/main">
                  <a:graphicData uri="http://schemas.microsoft.com/office/word/2010/wordprocessingShape">
                    <wps:wsp>
                      <wps:cNvSpPr txBox="1"/>
                      <wps:spPr>
                        <a:xfrm>
                          <a:off x="0" y="0"/>
                          <a:ext cx="5487035" cy="5001260"/>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52882" id="_x0000_t202" coordsize="21600,21600" o:spt="202" path="m,l,21600r21600,l21600,xe">
                <v:stroke joinstyle="miter"/>
                <v:path gradientshapeok="t" o:connecttype="rect"/>
              </v:shapetype>
              <v:shape id="_x0000_s1028" type="#_x0000_t202" style="position:absolute;margin-left:89.25pt;margin-top:7pt;width:432.05pt;height:393.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" fillcolor="white [3201]" strokeweight=".5pt">
                <v:stroke linestyle="thinThin"/>
                <v:textbox>
                  <w:txbxContent>
                    <w:p w14:paraId="48A534C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Notes:</w:t>
                      </w:r>
                    </w:p>
                  </w:txbxContent>
                </v:textbox>
                <w10:wrap anchorx="page"/>
              </v:shape>
            </w:pict>
          </mc:Fallback>
        </mc:AlternateContent>
      </w:r>
    </w:p>
    <w:p w14:paraId="7F6585D5" w14:textId="6AD072A7" w:rsidR="00F46C0A" w:rsidRDefault="000B3771" w:rsidP="00F46C0A">
      <w:pPr>
        <w:jc w:val="right"/>
        <w:rPr>
          <w:rFonts w:ascii="Calibri" w:hAnsi="Calibri"/>
          <w:sz w:val="22"/>
        </w:rPr>
      </w:pPr>
      <w:bookmarkStart w:id="2" w:name="_GoBack"/>
      <w:r w:rsidRPr="00BC52CE">
        <w:rPr>
          <w:rFonts w:asciiTheme="minorHAnsi" w:hAnsiTheme="minorHAnsi" w:cstheme="minorHAnsi"/>
          <w:b/>
          <w:noProof/>
        </w:rPr>
        <mc:AlternateContent>
          <mc:Choice Requires="wps">
            <w:drawing>
              <wp:anchor distT="0" distB="0" distL="114300" distR="114300" simplePos="0" relativeHeight="251673088" behindDoc="0" locked="0" layoutInCell="1" allowOverlap="1" wp14:anchorId="7CD92FD4" wp14:editId="44ACD9BD">
                <wp:simplePos x="0" y="0"/>
                <wp:positionH relativeFrom="margin">
                  <wp:posOffset>685800</wp:posOffset>
                </wp:positionH>
                <wp:positionV relativeFrom="paragraph">
                  <wp:posOffset>197485</wp:posOffset>
                </wp:positionV>
                <wp:extent cx="5487035"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54870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9E06E" id="Straight Connector 5"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5.55pt" to="486.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" strokecolor="black [3213]" strokeweight=".5pt">
                <v:stroke joinstyle="miter"/>
                <w10:wrap anchorx="margin"/>
              </v:line>
            </w:pict>
          </mc:Fallback>
        </mc:AlternateContent>
      </w:r>
      <w:r w:rsidR="00F46C0A">
        <w:rPr>
          <w:rFonts w:ascii="Calibri" w:hAnsi="Calibri"/>
          <w:sz w:val="22"/>
        </w:rPr>
        <w:br w:type="page"/>
      </w:r>
    </w:p>
    <w:bookmarkEnd w:id="2"/>
    <w:p w14:paraId="6CDEE44B" w14:textId="57C17253" w:rsidR="00F46C0A" w:rsidRDefault="00070FBB" w:rsidP="00F46C0A">
      <w:pPr>
        <w:tabs>
          <w:tab w:val="left" w:pos="952"/>
        </w:tabs>
        <w:jc w:val="both"/>
        <w:rPr>
          <w:rFonts w:ascii="Calibri" w:hAnsi="Calibri"/>
          <w:sz w:val="22"/>
        </w:rPr>
      </w:pPr>
      <w:r w:rsidRPr="00BC52CE">
        <w:rPr>
          <w:rFonts w:asciiTheme="minorHAnsi" w:hAnsiTheme="minorHAnsi" w:cstheme="minorHAnsi"/>
          <w:b/>
          <w:noProof/>
        </w:rPr>
        <w:lastRenderedPageBreak/>
        <mc:AlternateContent>
          <mc:Choice Requires="wps">
            <w:drawing>
              <wp:anchor distT="0" distB="0" distL="114300" distR="114300" simplePos="0" relativeHeight="251672576" behindDoc="0" locked="0" layoutInCell="1" allowOverlap="1" wp14:anchorId="0C55D0E1" wp14:editId="4E810926">
                <wp:simplePos x="0" y="0"/>
                <wp:positionH relativeFrom="column">
                  <wp:posOffset>733425</wp:posOffset>
                </wp:positionH>
                <wp:positionV relativeFrom="paragraph">
                  <wp:posOffset>-182245</wp:posOffset>
                </wp:positionV>
                <wp:extent cx="5489575" cy="0"/>
                <wp:effectExtent l="0" t="0" r="22225" b="25400"/>
                <wp:wrapNone/>
                <wp:docPr id="7" name="Straight Connector 7"/>
                <wp:cNvGraphicFramePr/>
                <a:graphic xmlns:a="http://schemas.openxmlformats.org/drawingml/2006/main">
                  <a:graphicData uri="http://schemas.microsoft.com/office/word/2010/wordprocessingShape">
                    <wps:wsp>
                      <wps:cNvCnPr/>
                      <wps:spPr>
                        <a:xfrm>
                          <a:off x="0" y="0"/>
                          <a:ext cx="548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7CF1DA"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14.35pt" to="49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" strokecolor="black [3213]" strokeweight=".5pt">
                <v:stroke joinstyle="miter"/>
              </v:line>
            </w:pict>
          </mc:Fallback>
        </mc:AlternateContent>
      </w:r>
      <w:r w:rsidRPr="00BC52CE">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45C84904" wp14:editId="02B4006D">
                <wp:simplePos x="0" y="0"/>
                <wp:positionH relativeFrom="column">
                  <wp:posOffset>733425</wp:posOffset>
                </wp:positionH>
                <wp:positionV relativeFrom="paragraph">
                  <wp:posOffset>-441723</wp:posOffset>
                </wp:positionV>
                <wp:extent cx="5489575" cy="4696214"/>
                <wp:effectExtent l="0" t="0" r="22225" b="28575"/>
                <wp:wrapNone/>
                <wp:docPr id="11" name="Text Box 11"/>
                <wp:cNvGraphicFramePr/>
                <a:graphic xmlns:a="http://schemas.openxmlformats.org/drawingml/2006/main">
                  <a:graphicData uri="http://schemas.microsoft.com/office/word/2010/wordprocessingShape">
                    <wps:wsp>
                      <wps:cNvSpPr txBox="1"/>
                      <wps:spPr>
                        <a:xfrm>
                          <a:off x="0" y="0"/>
                          <a:ext cx="5489575" cy="46962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4904" id="Text Box 11" o:spid="_x0000_s1029" type="#_x0000_t202" style="position:absolute;left:0;text-align:left;margin-left:57.75pt;margin-top:-34.8pt;width:432.25pt;height:36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" fillcolor="white [3201]" strokeweight=".5pt">
                <v:textbox>
                  <w:txbxContent>
                    <w:p w14:paraId="7E78461A"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Take-Away Points:</w:t>
                      </w:r>
                    </w:p>
                  </w:txbxContent>
                </v:textbox>
              </v:shape>
            </w:pict>
          </mc:Fallback>
        </mc:AlternateContent>
      </w:r>
      <w:r w:rsidR="00F46C0A">
        <w:rPr>
          <w:rFonts w:ascii="Calibri" w:hAnsi="Calibri"/>
          <w:sz w:val="22"/>
        </w:rPr>
        <w:tab/>
      </w:r>
    </w:p>
    <w:p w14:paraId="11BCCED8" w14:textId="3B725910" w:rsidR="00F46C0A" w:rsidRPr="00F46C0A" w:rsidRDefault="00F46C0A" w:rsidP="00F46C0A">
      <w:pPr>
        <w:rPr>
          <w:rFonts w:ascii="Calibri" w:hAnsi="Calibri"/>
          <w:sz w:val="22"/>
        </w:rPr>
      </w:pPr>
    </w:p>
    <w:p w14:paraId="2FC01133" w14:textId="77777777" w:rsidR="00F46C0A" w:rsidRPr="00F46C0A" w:rsidRDefault="00F46C0A" w:rsidP="00F46C0A">
      <w:pPr>
        <w:rPr>
          <w:rFonts w:ascii="Calibri" w:hAnsi="Calibri"/>
          <w:sz w:val="22"/>
        </w:rPr>
      </w:pPr>
    </w:p>
    <w:p w14:paraId="71091B74" w14:textId="77777777" w:rsidR="00F46C0A" w:rsidRPr="00F46C0A" w:rsidRDefault="00F46C0A" w:rsidP="00F46C0A">
      <w:pPr>
        <w:rPr>
          <w:rFonts w:ascii="Calibri" w:hAnsi="Calibri"/>
          <w:sz w:val="22"/>
        </w:rPr>
      </w:pPr>
    </w:p>
    <w:p w14:paraId="141B61DC" w14:textId="77777777" w:rsidR="00F46C0A" w:rsidRPr="00F46C0A" w:rsidRDefault="00F46C0A" w:rsidP="00F46C0A">
      <w:pPr>
        <w:rPr>
          <w:rFonts w:ascii="Calibri" w:hAnsi="Calibri"/>
          <w:sz w:val="22"/>
        </w:rPr>
      </w:pPr>
    </w:p>
    <w:p w14:paraId="2195FE34" w14:textId="77777777" w:rsidR="00F46C0A" w:rsidRPr="00F46C0A" w:rsidRDefault="00F46C0A" w:rsidP="00F46C0A">
      <w:pPr>
        <w:rPr>
          <w:rFonts w:ascii="Calibri" w:hAnsi="Calibri"/>
          <w:sz w:val="22"/>
        </w:rPr>
      </w:pPr>
    </w:p>
    <w:p w14:paraId="1ADE4C90" w14:textId="77777777" w:rsidR="00F46C0A" w:rsidRPr="00F46C0A" w:rsidRDefault="00F46C0A" w:rsidP="00F46C0A">
      <w:pPr>
        <w:rPr>
          <w:rFonts w:ascii="Calibri" w:hAnsi="Calibri"/>
          <w:sz w:val="22"/>
        </w:rPr>
      </w:pPr>
    </w:p>
    <w:p w14:paraId="799A795C" w14:textId="77777777" w:rsidR="00F46C0A" w:rsidRPr="00F46C0A" w:rsidRDefault="00F46C0A" w:rsidP="00F46C0A">
      <w:pPr>
        <w:rPr>
          <w:rFonts w:ascii="Calibri" w:hAnsi="Calibri"/>
          <w:sz w:val="22"/>
        </w:rPr>
      </w:pPr>
    </w:p>
    <w:p w14:paraId="392E9F10" w14:textId="77777777" w:rsidR="00F46C0A" w:rsidRPr="00F46C0A" w:rsidRDefault="00F46C0A" w:rsidP="00F46C0A">
      <w:pPr>
        <w:rPr>
          <w:rFonts w:ascii="Calibri" w:hAnsi="Calibri"/>
          <w:sz w:val="22"/>
        </w:rPr>
      </w:pPr>
    </w:p>
    <w:p w14:paraId="25C269F0" w14:textId="77777777" w:rsidR="00F46C0A" w:rsidRPr="00F46C0A" w:rsidRDefault="00F46C0A" w:rsidP="00F46C0A">
      <w:pPr>
        <w:rPr>
          <w:rFonts w:ascii="Calibri" w:hAnsi="Calibri"/>
          <w:sz w:val="22"/>
        </w:rPr>
      </w:pPr>
    </w:p>
    <w:p w14:paraId="39421E0B" w14:textId="77777777" w:rsidR="00F46C0A" w:rsidRPr="00F46C0A" w:rsidRDefault="00F46C0A" w:rsidP="00F46C0A">
      <w:pPr>
        <w:rPr>
          <w:rFonts w:ascii="Calibri" w:hAnsi="Calibri"/>
          <w:sz w:val="22"/>
        </w:rPr>
      </w:pPr>
    </w:p>
    <w:p w14:paraId="3B6F0A88" w14:textId="77777777" w:rsidR="00F46C0A" w:rsidRPr="00F46C0A" w:rsidRDefault="00F46C0A" w:rsidP="00F46C0A">
      <w:pPr>
        <w:rPr>
          <w:rFonts w:ascii="Calibri" w:hAnsi="Calibri"/>
          <w:sz w:val="22"/>
        </w:rPr>
      </w:pPr>
    </w:p>
    <w:p w14:paraId="7BC9D61A" w14:textId="77777777" w:rsidR="00F46C0A" w:rsidRPr="00F46C0A" w:rsidRDefault="00F46C0A" w:rsidP="00F46C0A">
      <w:pPr>
        <w:rPr>
          <w:rFonts w:ascii="Calibri" w:hAnsi="Calibri"/>
          <w:sz w:val="22"/>
        </w:rPr>
      </w:pPr>
    </w:p>
    <w:p w14:paraId="52A3B31F" w14:textId="77777777" w:rsidR="00F46C0A" w:rsidRPr="00F46C0A" w:rsidRDefault="00F46C0A" w:rsidP="00F46C0A">
      <w:pPr>
        <w:rPr>
          <w:rFonts w:ascii="Calibri" w:hAnsi="Calibri"/>
          <w:sz w:val="22"/>
        </w:rPr>
      </w:pPr>
    </w:p>
    <w:p w14:paraId="5300101C" w14:textId="77777777" w:rsidR="00F46C0A" w:rsidRPr="00F46C0A" w:rsidRDefault="00F46C0A" w:rsidP="00F46C0A">
      <w:pPr>
        <w:rPr>
          <w:rFonts w:ascii="Calibri" w:hAnsi="Calibri"/>
          <w:sz w:val="22"/>
        </w:rPr>
      </w:pPr>
    </w:p>
    <w:p w14:paraId="1F9568BF" w14:textId="77777777" w:rsidR="00F46C0A" w:rsidRPr="00F46C0A" w:rsidRDefault="00F46C0A" w:rsidP="00F46C0A">
      <w:pPr>
        <w:rPr>
          <w:rFonts w:ascii="Calibri" w:hAnsi="Calibri"/>
          <w:sz w:val="22"/>
        </w:rPr>
      </w:pPr>
    </w:p>
    <w:p w14:paraId="4F564C3B" w14:textId="77777777" w:rsidR="00F46C0A" w:rsidRPr="00F46C0A" w:rsidRDefault="00F46C0A" w:rsidP="00F46C0A">
      <w:pPr>
        <w:rPr>
          <w:rFonts w:ascii="Calibri" w:hAnsi="Calibri"/>
          <w:sz w:val="22"/>
        </w:rPr>
      </w:pPr>
    </w:p>
    <w:p w14:paraId="5EC60BFB" w14:textId="77777777" w:rsidR="00F46C0A" w:rsidRPr="00F46C0A" w:rsidRDefault="00F46C0A" w:rsidP="00F46C0A">
      <w:pPr>
        <w:rPr>
          <w:rFonts w:ascii="Calibri" w:hAnsi="Calibri"/>
          <w:sz w:val="22"/>
        </w:rPr>
      </w:pPr>
    </w:p>
    <w:p w14:paraId="4FE107E2" w14:textId="77777777" w:rsidR="00F46C0A" w:rsidRPr="00F46C0A" w:rsidRDefault="00F46C0A" w:rsidP="00F46C0A">
      <w:pPr>
        <w:rPr>
          <w:rFonts w:ascii="Calibri" w:hAnsi="Calibri"/>
          <w:sz w:val="22"/>
        </w:rPr>
      </w:pPr>
    </w:p>
    <w:p w14:paraId="7F6BCF5B" w14:textId="77777777" w:rsidR="00F46C0A" w:rsidRPr="00F46C0A" w:rsidRDefault="00F46C0A" w:rsidP="00F46C0A">
      <w:pPr>
        <w:rPr>
          <w:rFonts w:ascii="Calibri" w:hAnsi="Calibri"/>
          <w:sz w:val="22"/>
        </w:rPr>
      </w:pPr>
    </w:p>
    <w:p w14:paraId="79947AEF" w14:textId="77777777" w:rsidR="00F46C0A" w:rsidRPr="00F46C0A" w:rsidRDefault="00F46C0A" w:rsidP="00F46C0A">
      <w:pPr>
        <w:rPr>
          <w:rFonts w:ascii="Calibri" w:hAnsi="Calibri"/>
          <w:sz w:val="22"/>
        </w:rPr>
      </w:pPr>
    </w:p>
    <w:p w14:paraId="5153994C" w14:textId="77777777" w:rsidR="00F46C0A" w:rsidRPr="00F46C0A" w:rsidRDefault="00F46C0A" w:rsidP="00F46C0A">
      <w:pPr>
        <w:rPr>
          <w:rFonts w:ascii="Calibri" w:hAnsi="Calibri"/>
          <w:sz w:val="22"/>
        </w:rPr>
      </w:pPr>
    </w:p>
    <w:p w14:paraId="4555FA2A" w14:textId="77777777" w:rsidR="00F46C0A" w:rsidRPr="00F46C0A" w:rsidRDefault="00F46C0A" w:rsidP="00F46C0A">
      <w:pPr>
        <w:rPr>
          <w:rFonts w:ascii="Calibri" w:hAnsi="Calibri"/>
          <w:sz w:val="22"/>
        </w:rPr>
      </w:pPr>
    </w:p>
    <w:p w14:paraId="39FD9B97" w14:textId="77777777" w:rsidR="00F46C0A" w:rsidRPr="00F46C0A" w:rsidRDefault="00F46C0A" w:rsidP="00F46C0A">
      <w:pPr>
        <w:rPr>
          <w:rFonts w:ascii="Calibri" w:hAnsi="Calibri"/>
          <w:sz w:val="22"/>
        </w:rPr>
      </w:pPr>
    </w:p>
    <w:p w14:paraId="212DC070" w14:textId="77777777" w:rsidR="00F46C0A" w:rsidRPr="00F46C0A" w:rsidRDefault="00F46C0A" w:rsidP="00F46C0A">
      <w:pPr>
        <w:rPr>
          <w:rFonts w:ascii="Calibri" w:hAnsi="Calibri"/>
          <w:sz w:val="22"/>
        </w:rPr>
      </w:pPr>
    </w:p>
    <w:p w14:paraId="69C5BE74" w14:textId="77777777" w:rsidR="00F46C0A" w:rsidRPr="00F46C0A" w:rsidRDefault="00F46C0A" w:rsidP="00F46C0A">
      <w:pPr>
        <w:rPr>
          <w:rFonts w:ascii="Calibri" w:hAnsi="Calibri"/>
          <w:sz w:val="22"/>
        </w:rPr>
      </w:pPr>
    </w:p>
    <w:p w14:paraId="3F2178B7" w14:textId="40260134"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4624" behindDoc="0" locked="0" layoutInCell="1" allowOverlap="1" wp14:anchorId="76DF7B18" wp14:editId="1842A7DE">
                <wp:simplePos x="0" y="0"/>
                <wp:positionH relativeFrom="column">
                  <wp:posOffset>735273</wp:posOffset>
                </wp:positionH>
                <wp:positionV relativeFrom="paragraph">
                  <wp:posOffset>37266</wp:posOffset>
                </wp:positionV>
                <wp:extent cx="5485765" cy="3086934"/>
                <wp:effectExtent l="0" t="0" r="26035" b="37465"/>
                <wp:wrapNone/>
                <wp:docPr id="15" name="Text Box 15"/>
                <wp:cNvGraphicFramePr/>
                <a:graphic xmlns:a="http://schemas.openxmlformats.org/drawingml/2006/main">
                  <a:graphicData uri="http://schemas.microsoft.com/office/word/2010/wordprocessingShape">
                    <wps:wsp>
                      <wps:cNvSpPr txBox="1"/>
                      <wps:spPr>
                        <a:xfrm>
                          <a:off x="0" y="0"/>
                          <a:ext cx="5485765" cy="30869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F7B18" id="Text Box 15" o:spid="_x0000_s1030" type="#_x0000_t202" style="position:absolute;margin-left:57.9pt;margin-top:2.95pt;width:431.95pt;height:24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" fillcolor="white [3201]" strokeweight=".5pt">
                <v:textbox>
                  <w:txbxContent>
                    <w:p w14:paraId="00F50487" w14:textId="77777777" w:rsidR="00F46C0A" w:rsidRPr="009E6336" w:rsidRDefault="00F46C0A" w:rsidP="00F46C0A">
                      <w:pPr>
                        <w:rPr>
                          <w:rFonts w:asciiTheme="minorHAnsi" w:hAnsiTheme="minorHAnsi" w:cstheme="minorHAnsi"/>
                          <w:b/>
                        </w:rPr>
                      </w:pPr>
                      <w:r w:rsidRPr="009E6336">
                        <w:rPr>
                          <w:rFonts w:asciiTheme="minorHAnsi" w:hAnsiTheme="minorHAnsi" w:cstheme="minorHAnsi"/>
                          <w:b/>
                        </w:rPr>
                        <w:t>Questions that I have:</w:t>
                      </w:r>
                    </w:p>
                  </w:txbxContent>
                </v:textbox>
              </v:shape>
            </w:pict>
          </mc:Fallback>
        </mc:AlternateContent>
      </w:r>
    </w:p>
    <w:p w14:paraId="4281FB83" w14:textId="384FA9BE" w:rsidR="00F46C0A" w:rsidRPr="00F46C0A" w:rsidRDefault="00070FBB" w:rsidP="00F46C0A">
      <w:pPr>
        <w:rPr>
          <w:rFonts w:ascii="Calibri" w:hAnsi="Calibri"/>
          <w:sz w:val="22"/>
        </w:rPr>
      </w:pPr>
      <w:r w:rsidRPr="00BC52CE">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7DD4A8A6" wp14:editId="3106A595">
                <wp:simplePos x="0" y="0"/>
                <wp:positionH relativeFrom="column">
                  <wp:posOffset>737235</wp:posOffset>
                </wp:positionH>
                <wp:positionV relativeFrom="paragraph">
                  <wp:posOffset>149604</wp:posOffset>
                </wp:positionV>
                <wp:extent cx="5485765" cy="28575"/>
                <wp:effectExtent l="0" t="0" r="26035" b="47625"/>
                <wp:wrapNone/>
                <wp:docPr id="10" name="Straight Connector 10"/>
                <wp:cNvGraphicFramePr/>
                <a:graphic xmlns:a="http://schemas.openxmlformats.org/drawingml/2006/main">
                  <a:graphicData uri="http://schemas.microsoft.com/office/word/2010/wordprocessingShape">
                    <wps:wsp>
                      <wps:cNvCnPr/>
                      <wps:spPr>
                        <a:xfrm flipV="1">
                          <a:off x="0" y="0"/>
                          <a:ext cx="548576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C4F893" id="Straight Connector 10"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5pt,11.8pt" to="49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" strokecolor="black [3213]" strokeweight=".5pt">
                <v:stroke joinstyle="miter"/>
              </v:line>
            </w:pict>
          </mc:Fallback>
        </mc:AlternateContent>
      </w:r>
    </w:p>
    <w:p w14:paraId="3BCE2388" w14:textId="7A8E1885" w:rsidR="00F46C0A" w:rsidRPr="00F46C0A" w:rsidRDefault="00F46C0A" w:rsidP="00F46C0A">
      <w:pPr>
        <w:rPr>
          <w:rFonts w:ascii="Calibri" w:hAnsi="Calibri"/>
          <w:sz w:val="22"/>
        </w:rPr>
      </w:pPr>
    </w:p>
    <w:p w14:paraId="279B010D" w14:textId="34C5D46B" w:rsidR="00F46C0A" w:rsidRPr="00F46C0A" w:rsidRDefault="00F46C0A" w:rsidP="00F46C0A">
      <w:pPr>
        <w:rPr>
          <w:rFonts w:ascii="Calibri" w:hAnsi="Calibri"/>
          <w:sz w:val="22"/>
        </w:rPr>
      </w:pPr>
    </w:p>
    <w:p w14:paraId="65F3F0BF" w14:textId="25A683D2" w:rsidR="00F46C0A" w:rsidRPr="00F46C0A" w:rsidRDefault="00F46C0A" w:rsidP="00F46C0A">
      <w:pPr>
        <w:rPr>
          <w:rFonts w:ascii="Calibri" w:hAnsi="Calibri"/>
          <w:sz w:val="22"/>
        </w:rPr>
      </w:pPr>
    </w:p>
    <w:p w14:paraId="57DF1BAB" w14:textId="77777777" w:rsidR="00F46C0A" w:rsidRPr="00F46C0A" w:rsidRDefault="00F46C0A" w:rsidP="00F46C0A">
      <w:pPr>
        <w:rPr>
          <w:rFonts w:ascii="Calibri" w:hAnsi="Calibri"/>
          <w:sz w:val="22"/>
        </w:rPr>
      </w:pPr>
    </w:p>
    <w:p w14:paraId="098D27E9" w14:textId="77777777" w:rsidR="00F46C0A" w:rsidRPr="00F46C0A" w:rsidRDefault="00F46C0A" w:rsidP="00F46C0A">
      <w:pPr>
        <w:rPr>
          <w:rFonts w:ascii="Calibri" w:hAnsi="Calibri"/>
          <w:sz w:val="22"/>
        </w:rPr>
      </w:pPr>
    </w:p>
    <w:p w14:paraId="5DDA8021" w14:textId="77777777" w:rsidR="00F46C0A" w:rsidRPr="00F46C0A" w:rsidRDefault="00F46C0A" w:rsidP="00F46C0A">
      <w:pPr>
        <w:rPr>
          <w:rFonts w:ascii="Calibri" w:hAnsi="Calibri"/>
          <w:sz w:val="22"/>
        </w:rPr>
      </w:pPr>
    </w:p>
    <w:p w14:paraId="1535BCCE" w14:textId="77777777" w:rsidR="00F46C0A" w:rsidRPr="00F46C0A" w:rsidRDefault="00F46C0A" w:rsidP="00F46C0A">
      <w:pPr>
        <w:rPr>
          <w:rFonts w:ascii="Calibri" w:hAnsi="Calibri"/>
          <w:sz w:val="22"/>
        </w:rPr>
      </w:pPr>
    </w:p>
    <w:p w14:paraId="07FD1B98" w14:textId="77777777" w:rsidR="00F46C0A" w:rsidRPr="00F46C0A" w:rsidRDefault="00F46C0A" w:rsidP="00F46C0A">
      <w:pPr>
        <w:rPr>
          <w:rFonts w:ascii="Calibri" w:hAnsi="Calibri"/>
          <w:sz w:val="22"/>
        </w:rPr>
      </w:pPr>
    </w:p>
    <w:p w14:paraId="00FB786C" w14:textId="77777777" w:rsidR="00F46C0A" w:rsidRPr="00F46C0A" w:rsidRDefault="00F46C0A" w:rsidP="00F46C0A">
      <w:pPr>
        <w:rPr>
          <w:rFonts w:ascii="Calibri" w:hAnsi="Calibri"/>
          <w:sz w:val="22"/>
        </w:rPr>
      </w:pPr>
    </w:p>
    <w:p w14:paraId="3058AB07" w14:textId="77777777" w:rsidR="00F46C0A" w:rsidRPr="00F46C0A" w:rsidRDefault="00F46C0A" w:rsidP="00F46C0A">
      <w:pPr>
        <w:rPr>
          <w:rFonts w:ascii="Calibri" w:hAnsi="Calibri"/>
          <w:sz w:val="22"/>
        </w:rPr>
      </w:pPr>
    </w:p>
    <w:p w14:paraId="7F8E1941" w14:textId="77777777" w:rsidR="00F46C0A" w:rsidRPr="00F46C0A" w:rsidRDefault="00F46C0A" w:rsidP="00F46C0A">
      <w:pPr>
        <w:rPr>
          <w:rFonts w:ascii="Calibri" w:hAnsi="Calibri"/>
          <w:sz w:val="22"/>
        </w:rPr>
      </w:pPr>
    </w:p>
    <w:p w14:paraId="074CFBA5" w14:textId="77777777" w:rsidR="00F46C0A" w:rsidRPr="00F46C0A" w:rsidRDefault="00F46C0A" w:rsidP="00F46C0A">
      <w:pPr>
        <w:rPr>
          <w:rFonts w:ascii="Calibri" w:hAnsi="Calibri"/>
          <w:sz w:val="22"/>
        </w:rPr>
      </w:pPr>
    </w:p>
    <w:p w14:paraId="5A5335AC" w14:textId="77777777" w:rsidR="00F46C0A" w:rsidRPr="00F46C0A" w:rsidRDefault="00F46C0A" w:rsidP="00F46C0A">
      <w:pPr>
        <w:rPr>
          <w:rFonts w:ascii="Calibri" w:hAnsi="Calibri"/>
          <w:sz w:val="22"/>
        </w:rPr>
      </w:pPr>
    </w:p>
    <w:p w14:paraId="1B8A39F8" w14:textId="77777777" w:rsidR="00F46C0A" w:rsidRPr="00F46C0A" w:rsidRDefault="00F46C0A" w:rsidP="00F46C0A">
      <w:pPr>
        <w:rPr>
          <w:rFonts w:ascii="Calibri" w:hAnsi="Calibri"/>
          <w:sz w:val="22"/>
        </w:rPr>
      </w:pPr>
    </w:p>
    <w:p w14:paraId="17CEC403" w14:textId="77777777" w:rsidR="00F46C0A" w:rsidRPr="00F46C0A" w:rsidRDefault="00F46C0A" w:rsidP="00F46C0A">
      <w:pPr>
        <w:rPr>
          <w:rFonts w:ascii="Calibri" w:hAnsi="Calibri"/>
          <w:sz w:val="22"/>
        </w:rPr>
      </w:pPr>
    </w:p>
    <w:p w14:paraId="794DFF2D" w14:textId="58B1FFF0" w:rsidR="00F46C0A" w:rsidRDefault="00F46C0A" w:rsidP="00F46C0A">
      <w:pPr>
        <w:jc w:val="right"/>
        <w:rPr>
          <w:rFonts w:ascii="Calibri" w:hAnsi="Calibri"/>
          <w:sz w:val="22"/>
        </w:rPr>
      </w:pPr>
      <w:r>
        <w:rPr>
          <w:rFonts w:ascii="Calibri" w:hAnsi="Calibri"/>
          <w:sz w:val="22"/>
        </w:rPr>
        <w:br w:type="page"/>
      </w:r>
    </w:p>
    <w:p w14:paraId="4514F7B1" w14:textId="16C79EBD" w:rsidR="006F437A" w:rsidRDefault="0016086B" w:rsidP="000303A1">
      <w:pPr>
        <w:rPr>
          <w:rFonts w:asciiTheme="minorHAnsi" w:hAnsiTheme="minorHAnsi" w:cstheme="minorHAnsi"/>
          <w:b/>
          <w:sz w:val="22"/>
          <w:szCs w:val="22"/>
        </w:rPr>
      </w:pPr>
      <w:r w:rsidRPr="006F437A">
        <w:rPr>
          <w:rFonts w:asciiTheme="minorHAnsi" w:hAnsiTheme="minorHAnsi" w:cstheme="minorHAnsi"/>
          <w:b/>
          <w:sz w:val="22"/>
          <w:szCs w:val="22"/>
        </w:rPr>
        <w:lastRenderedPageBreak/>
        <w:t>Speaker Bio:</w:t>
      </w:r>
    </w:p>
    <w:p w14:paraId="0321726F" w14:textId="77777777" w:rsidR="00E43172" w:rsidRPr="006F437A" w:rsidRDefault="00E43172" w:rsidP="000303A1">
      <w:pPr>
        <w:rPr>
          <w:rFonts w:asciiTheme="minorHAnsi" w:hAnsiTheme="minorHAnsi" w:cstheme="minorHAnsi"/>
          <w:b/>
          <w:sz w:val="22"/>
          <w:szCs w:val="22"/>
        </w:rPr>
      </w:pPr>
    </w:p>
    <w:p w14:paraId="50679877" w14:textId="42688509" w:rsidR="00006756" w:rsidRPr="00B74F46" w:rsidRDefault="00006756" w:rsidP="00006756">
      <w:pPr>
        <w:rPr>
          <w:rFonts w:asciiTheme="minorHAnsi" w:hAnsiTheme="minorHAnsi" w:cstheme="minorHAnsi"/>
          <w:sz w:val="22"/>
          <w:szCs w:val="22"/>
        </w:rPr>
      </w:pPr>
      <w:r w:rsidRPr="00B74F46">
        <w:rPr>
          <w:rFonts w:asciiTheme="minorHAnsi" w:hAnsiTheme="minorHAnsi" w:cstheme="minorHAnsi"/>
          <w:b/>
          <w:sz w:val="22"/>
          <w:szCs w:val="22"/>
        </w:rPr>
        <w:t>Cynthia E. Blankenship</w:t>
      </w:r>
      <w:r w:rsidRPr="00B74F46">
        <w:rPr>
          <w:rFonts w:asciiTheme="minorHAnsi" w:hAnsiTheme="minorHAnsi" w:cstheme="minorHAnsi"/>
          <w:sz w:val="22"/>
          <w:szCs w:val="22"/>
        </w:rPr>
        <w:t xml:space="preserve">, Esq., is Executive Vice President (EVP) of the International Academy of Compounding Pharmacists (IACP) where she previously served as interim EVP and Vice President of Government Affairs beginning in 2013.  </w:t>
      </w:r>
    </w:p>
    <w:p w14:paraId="3EC47DAA" w14:textId="77777777" w:rsidR="00B74F46" w:rsidRPr="00B74F46" w:rsidRDefault="00B74F46" w:rsidP="00006756">
      <w:pPr>
        <w:rPr>
          <w:rFonts w:asciiTheme="minorHAnsi" w:hAnsiTheme="minorHAnsi" w:cstheme="minorHAnsi"/>
          <w:sz w:val="22"/>
          <w:szCs w:val="22"/>
        </w:rPr>
      </w:pPr>
    </w:p>
    <w:p w14:paraId="3150DD41" w14:textId="778F9050" w:rsidR="00006756" w:rsidRPr="00B74F46" w:rsidRDefault="00006756" w:rsidP="00006756">
      <w:pPr>
        <w:rPr>
          <w:rFonts w:asciiTheme="minorHAnsi" w:hAnsiTheme="minorHAnsi" w:cstheme="minorHAnsi"/>
          <w:sz w:val="22"/>
          <w:szCs w:val="22"/>
        </w:rPr>
      </w:pPr>
      <w:r w:rsidRPr="00B74F46">
        <w:rPr>
          <w:rFonts w:asciiTheme="minorHAnsi" w:hAnsiTheme="minorHAnsi" w:cstheme="minorHAnsi"/>
          <w:sz w:val="22"/>
          <w:szCs w:val="22"/>
        </w:rPr>
        <w:t xml:space="preserve">Ms. Blankenship leads and was instrumental in developing the Drug Quality &amp; Security Act (DQSA) Coalition, a broad provider and pharmacy organization with a primary goal of ensuring the Food &amp; Drug Administration (FDA) implements the Drug Quality &amp; Security Act as Congress fully intended </w:t>
      </w:r>
      <w:proofErr w:type="gramStart"/>
      <w:r w:rsidRPr="00B74F46">
        <w:rPr>
          <w:rFonts w:asciiTheme="minorHAnsi" w:hAnsiTheme="minorHAnsi" w:cstheme="minorHAnsi"/>
          <w:sz w:val="22"/>
          <w:szCs w:val="22"/>
        </w:rPr>
        <w:t>in order to</w:t>
      </w:r>
      <w:proofErr w:type="gramEnd"/>
      <w:r w:rsidRPr="00B74F46">
        <w:rPr>
          <w:rFonts w:asciiTheme="minorHAnsi" w:hAnsiTheme="minorHAnsi" w:cstheme="minorHAnsi"/>
          <w:sz w:val="22"/>
          <w:szCs w:val="22"/>
        </w:rPr>
        <w:t xml:space="preserve"> preserve patient access to vital compounded medications. The DQSA Coalition has evolved into an unprecedented alliance to ensure patients’ voices continue to be heard on Capitol Hill. As IACP’s new EVP, she is embarking upon an ambitious revitalization of IACP’s services, ensuring all are member-driven designed and implemented.  </w:t>
      </w:r>
    </w:p>
    <w:p w14:paraId="74E0C589" w14:textId="77777777" w:rsidR="00B74F46" w:rsidRPr="00B74F46" w:rsidRDefault="00B74F46" w:rsidP="00006756">
      <w:pPr>
        <w:rPr>
          <w:rFonts w:asciiTheme="minorHAnsi" w:hAnsiTheme="minorHAnsi" w:cstheme="minorHAnsi"/>
          <w:sz w:val="22"/>
          <w:szCs w:val="22"/>
        </w:rPr>
      </w:pPr>
    </w:p>
    <w:p w14:paraId="0644E028" w14:textId="6E0707A9" w:rsidR="00006756" w:rsidRPr="00B74F46" w:rsidRDefault="00006756" w:rsidP="00006756">
      <w:pPr>
        <w:rPr>
          <w:rFonts w:asciiTheme="minorHAnsi" w:hAnsiTheme="minorHAnsi" w:cstheme="minorHAnsi"/>
          <w:sz w:val="22"/>
          <w:szCs w:val="22"/>
        </w:rPr>
      </w:pPr>
      <w:r w:rsidRPr="00B74F46">
        <w:rPr>
          <w:rFonts w:asciiTheme="minorHAnsi" w:hAnsiTheme="minorHAnsi" w:cstheme="minorHAnsi"/>
          <w:sz w:val="22"/>
          <w:szCs w:val="22"/>
        </w:rPr>
        <w:t xml:space="preserve">Prior to joining IACP, Ms. Blankenship began her career as senior counsel to the only pharmacist in Congress where she had the honor of working with many IACP members and others on pharmacy issues, appropriations, and budget. </w:t>
      </w:r>
    </w:p>
    <w:p w14:paraId="1B581455" w14:textId="741470B5" w:rsidR="00006756" w:rsidRPr="00B74F46" w:rsidRDefault="00006756" w:rsidP="00006756">
      <w:pPr>
        <w:rPr>
          <w:rFonts w:asciiTheme="minorHAnsi" w:hAnsiTheme="minorHAnsi" w:cstheme="minorHAnsi"/>
          <w:sz w:val="22"/>
          <w:szCs w:val="22"/>
        </w:rPr>
      </w:pPr>
      <w:r w:rsidRPr="00B74F46">
        <w:rPr>
          <w:rFonts w:asciiTheme="minorHAnsi" w:hAnsiTheme="minorHAnsi" w:cstheme="minorHAnsi"/>
          <w:sz w:val="22"/>
          <w:szCs w:val="22"/>
        </w:rPr>
        <w:t>Most recently, Ms. Blankenship served as an Attorney at the Rose Law Firm, in Little Rock, AR, and Interim Executive Vice President and Vice President of Government Affairs at IACP. She was also the Director of Policy and Regulatory Affairs at the National Community Pharmacists Association (NCPA).</w:t>
      </w:r>
    </w:p>
    <w:p w14:paraId="4F34C17F" w14:textId="5D630F2D" w:rsidR="00B74F46" w:rsidRPr="00B74F46" w:rsidRDefault="00B74F46" w:rsidP="00006756">
      <w:pPr>
        <w:rPr>
          <w:rFonts w:asciiTheme="minorHAnsi" w:hAnsiTheme="minorHAnsi" w:cstheme="minorHAnsi"/>
          <w:sz w:val="22"/>
          <w:szCs w:val="22"/>
        </w:rPr>
      </w:pPr>
    </w:p>
    <w:p w14:paraId="3C4A10BB" w14:textId="3373C3C4" w:rsidR="00B74F46" w:rsidRPr="00B74F46" w:rsidRDefault="00B74F46" w:rsidP="00006756">
      <w:pPr>
        <w:rPr>
          <w:rFonts w:asciiTheme="minorHAnsi" w:hAnsiTheme="minorHAnsi" w:cstheme="minorHAnsi"/>
          <w:color w:val="000000"/>
          <w:sz w:val="22"/>
          <w:szCs w:val="22"/>
        </w:rPr>
      </w:pPr>
      <w:r w:rsidRPr="00B74F46">
        <w:rPr>
          <w:rFonts w:asciiTheme="minorHAnsi" w:hAnsiTheme="minorHAnsi" w:cstheme="minorHAnsi"/>
          <w:b/>
          <w:color w:val="000000"/>
          <w:sz w:val="22"/>
          <w:szCs w:val="22"/>
        </w:rPr>
        <w:t>Ronna B. Hauser</w:t>
      </w:r>
      <w:r w:rsidRPr="00B74F46">
        <w:rPr>
          <w:rFonts w:asciiTheme="minorHAnsi" w:hAnsiTheme="minorHAnsi" w:cstheme="minorHAnsi"/>
          <w:color w:val="000000"/>
          <w:sz w:val="22"/>
          <w:szCs w:val="22"/>
        </w:rPr>
        <w:t>, PharmD, is Vice President of Pharmacy Affairs for the National Community Pharmacists Association. In this capacity Ronna is responsible for the association’s professional affairs, public policy and regulatory initiatives. Prior to NCPA, Ronna was the Director of Pharmacy Advocacy and Policy at the National Association of Chain Drug Stores, where she advocated the value of pharmacy to federal and state legislators, regulators, and other policymakers.  She also works as a licensed community pharmacist.  Ronna has a bachelor of science in biomedical science from Texas A&amp;M University and a Doctor of Pharmacy from the University of Texas at Austin College of Pharmacy.</w:t>
      </w:r>
    </w:p>
    <w:p w14:paraId="7B2A08EC" w14:textId="539C1204" w:rsidR="00B74F46" w:rsidRPr="00B74F46" w:rsidRDefault="00B74F46" w:rsidP="00006756">
      <w:pPr>
        <w:rPr>
          <w:rFonts w:asciiTheme="minorHAnsi" w:hAnsiTheme="minorHAnsi" w:cstheme="minorHAnsi"/>
          <w:color w:val="000000"/>
          <w:sz w:val="22"/>
          <w:szCs w:val="22"/>
        </w:rPr>
      </w:pPr>
    </w:p>
    <w:p w14:paraId="0D8DBBC6" w14:textId="77777777" w:rsidR="00B74F46" w:rsidRPr="00B74F46" w:rsidRDefault="00B74F46" w:rsidP="00B74F46">
      <w:pPr>
        <w:rPr>
          <w:rFonts w:asciiTheme="minorHAnsi" w:hAnsiTheme="minorHAnsi" w:cstheme="minorHAnsi"/>
          <w:sz w:val="22"/>
          <w:szCs w:val="22"/>
        </w:rPr>
      </w:pPr>
      <w:r w:rsidRPr="00B74F46">
        <w:rPr>
          <w:rFonts w:asciiTheme="minorHAnsi" w:hAnsiTheme="minorHAnsi" w:cstheme="minorHAnsi"/>
          <w:b/>
          <w:sz w:val="22"/>
          <w:szCs w:val="22"/>
        </w:rPr>
        <w:t>Dr. Jon Pritchett</w:t>
      </w:r>
      <w:r w:rsidRPr="00B74F46">
        <w:rPr>
          <w:rFonts w:asciiTheme="minorHAnsi" w:hAnsiTheme="minorHAnsi" w:cstheme="minorHAnsi"/>
          <w:sz w:val="22"/>
          <w:szCs w:val="22"/>
        </w:rPr>
        <w:t xml:space="preserve"> joined the Accreditation Commission for Healthcare (ACHC) in December 2014 as Associate Director, Pharmacy and oversees the organizations compounding programs, the Pharmacy Compounding Accreditation Board (PCAB) and ACHC Inspection Services (AIS). He regularly presents to boards of pharmacy, federal and state legislators and agencies, and pharmacists about USP standards and their implementation. Prior to joining ACHC he was Pharmacy Manager of a PCAB-accredited compounding pharmacy. During this </w:t>
      </w:r>
      <w:proofErr w:type="gramStart"/>
      <w:r w:rsidRPr="00B74F46">
        <w:rPr>
          <w:rFonts w:asciiTheme="minorHAnsi" w:hAnsiTheme="minorHAnsi" w:cstheme="minorHAnsi"/>
          <w:sz w:val="22"/>
          <w:szCs w:val="22"/>
        </w:rPr>
        <w:t>time</w:t>
      </w:r>
      <w:proofErr w:type="gramEnd"/>
      <w:r w:rsidRPr="00B74F46">
        <w:rPr>
          <w:rFonts w:asciiTheme="minorHAnsi" w:hAnsiTheme="minorHAnsi" w:cstheme="minorHAnsi"/>
          <w:sz w:val="22"/>
          <w:szCs w:val="22"/>
        </w:rPr>
        <w:t xml:space="preserve"> he specialized in sterile and non-sterile compounding, and focused on men’s health and veterinary medicine. Jon maintains a strong passion for elevating the pharmacy profession and strengthening its position in the medical field.</w:t>
      </w:r>
    </w:p>
    <w:p w14:paraId="116958C0" w14:textId="77777777" w:rsidR="00B74F46" w:rsidRPr="00B74F46" w:rsidRDefault="00B74F46" w:rsidP="00B74F46">
      <w:pPr>
        <w:rPr>
          <w:rFonts w:asciiTheme="minorHAnsi" w:hAnsiTheme="minorHAnsi" w:cstheme="minorHAnsi"/>
          <w:sz w:val="22"/>
          <w:szCs w:val="22"/>
        </w:rPr>
      </w:pPr>
    </w:p>
    <w:p w14:paraId="117E829D" w14:textId="77777777" w:rsidR="00B74F46" w:rsidRPr="00B74F46" w:rsidRDefault="00B74F46" w:rsidP="00B74F46">
      <w:pPr>
        <w:rPr>
          <w:rFonts w:asciiTheme="minorHAnsi" w:hAnsiTheme="minorHAnsi" w:cstheme="minorHAnsi"/>
          <w:sz w:val="22"/>
          <w:szCs w:val="22"/>
        </w:rPr>
      </w:pPr>
      <w:r w:rsidRPr="00B74F46">
        <w:rPr>
          <w:rFonts w:asciiTheme="minorHAnsi" w:hAnsiTheme="minorHAnsi" w:cstheme="minorHAnsi"/>
          <w:sz w:val="22"/>
          <w:szCs w:val="22"/>
        </w:rPr>
        <w:t>Jon earned his Doctor of Pharmacy (PharmD) from Campbell University College of Pharmacy &amp; Health Sciences, and is a Registered Pharmacist in the state of North Carolina. He is also a member of the International Academy of Compounding Pharmacists (IACP), National Community Pharmacists Association (NCPA), American Society for Pharmacy Law (ASPL), North Carolina Association of Pharmacists (NCAP), and the Campbell University Alumni Association.</w:t>
      </w:r>
    </w:p>
    <w:p w14:paraId="256BFA86" w14:textId="77777777" w:rsidR="00B74F46" w:rsidRPr="00B74F46" w:rsidRDefault="00B74F46" w:rsidP="00006756">
      <w:pPr>
        <w:rPr>
          <w:rFonts w:asciiTheme="minorHAnsi" w:hAnsiTheme="minorHAnsi" w:cstheme="minorHAnsi"/>
          <w:sz w:val="22"/>
          <w:szCs w:val="22"/>
        </w:rPr>
      </w:pPr>
    </w:p>
    <w:p w14:paraId="04BEECF4" w14:textId="78C743CD" w:rsidR="006F437A" w:rsidRPr="00B74F46" w:rsidRDefault="006F437A" w:rsidP="00E43172">
      <w:pPr>
        <w:rPr>
          <w:rFonts w:asciiTheme="minorHAnsi" w:hAnsiTheme="minorHAnsi" w:cstheme="minorHAnsi"/>
          <w:sz w:val="22"/>
          <w:szCs w:val="22"/>
        </w:rPr>
      </w:pPr>
    </w:p>
    <w:sectPr w:rsidR="006F437A" w:rsidRPr="00B74F46" w:rsidSect="00684B82">
      <w:headerReference w:type="first" r:id="rId12"/>
      <w:footerReference w:type="first" r:id="rId13"/>
      <w:pgSz w:w="12240" w:h="15840"/>
      <w:pgMar w:top="2520" w:right="1080" w:bottom="109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05344" w14:textId="77777777" w:rsidR="00502D37" w:rsidRDefault="00502D37">
      <w:r>
        <w:separator/>
      </w:r>
    </w:p>
  </w:endnote>
  <w:endnote w:type="continuationSeparator" w:id="0">
    <w:p w14:paraId="107C4589" w14:textId="77777777" w:rsidR="00502D37" w:rsidRDefault="0050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D6BE" w14:textId="1CE6A242" w:rsidR="00BB7649" w:rsidRDefault="00BB7649" w:rsidP="00BB7649">
    <w:pPr>
      <w:ind w:left="1152" w:right="1152"/>
      <w:rPr>
        <w:rFonts w:ascii="Calibri" w:hAnsi="Calibri"/>
        <w:sz w:val="22"/>
      </w:rPr>
    </w:pPr>
    <w:r w:rsidRPr="00BC52CE">
      <w:rPr>
        <w:rFonts w:asciiTheme="minorHAnsi" w:hAnsiTheme="minorHAnsi" w:cstheme="minorHAnsi"/>
        <w:noProof/>
        <w:sz w:val="16"/>
      </w:rPr>
      <w:drawing>
        <wp:anchor distT="0" distB="0" distL="114300" distR="114300" simplePos="0" relativeHeight="251659776" behindDoc="1" locked="0" layoutInCell="1" allowOverlap="1" wp14:anchorId="53B80995" wp14:editId="1D16A5FA">
          <wp:simplePos x="0" y="0"/>
          <wp:positionH relativeFrom="margin">
            <wp:posOffset>180975</wp:posOffset>
          </wp:positionH>
          <wp:positionV relativeFrom="paragraph">
            <wp:posOffset>5080</wp:posOffset>
          </wp:positionV>
          <wp:extent cx="567055" cy="567055"/>
          <wp:effectExtent l="0" t="0" r="4445" b="4445"/>
          <wp:wrapNone/>
          <wp:docPr id="13" name="Picture 13"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55" cy="567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7649">
      <w:rPr>
        <w:rFonts w:asciiTheme="minorHAnsi" w:hAnsiTheme="minorHAnsi" w:cstheme="minorHAnsi"/>
        <w:sz w:val="18"/>
        <w:szCs w:val="18"/>
      </w:rPr>
      <w:t>NCPA is accredited by the Accreditation Council for Pharmacy Education as a provider of continuing pharmacy education.  This program is accredited by NCPA for 1.</w:t>
    </w:r>
    <w:r w:rsidR="00006756">
      <w:rPr>
        <w:rFonts w:asciiTheme="minorHAnsi" w:hAnsiTheme="minorHAnsi" w:cstheme="minorHAnsi"/>
        <w:sz w:val="18"/>
        <w:szCs w:val="18"/>
      </w:rPr>
      <w:t>25</w:t>
    </w:r>
    <w:r w:rsidRPr="00BB7649">
      <w:rPr>
        <w:rFonts w:asciiTheme="minorHAnsi" w:hAnsiTheme="minorHAnsi" w:cstheme="minorHAnsi"/>
        <w:sz w:val="18"/>
        <w:szCs w:val="18"/>
      </w:rPr>
      <w:t xml:space="preserve"> contact hours (0.1</w:t>
    </w:r>
    <w:r w:rsidR="00006756">
      <w:rPr>
        <w:rFonts w:asciiTheme="minorHAnsi" w:hAnsiTheme="minorHAnsi" w:cstheme="minorHAnsi"/>
        <w:sz w:val="18"/>
        <w:szCs w:val="18"/>
      </w:rPr>
      <w:t>25</w:t>
    </w:r>
    <w:r w:rsidRPr="00BB7649">
      <w:rPr>
        <w:rFonts w:asciiTheme="minorHAnsi" w:hAnsiTheme="minorHAnsi" w:cstheme="minorHAnsi"/>
        <w:sz w:val="18"/>
        <w:szCs w:val="18"/>
      </w:rPr>
      <w:t xml:space="preserve"> CEUs) of continuing education cr</w:t>
    </w:r>
    <w:r w:rsidR="00C3244F">
      <w:rPr>
        <w:rFonts w:asciiTheme="minorHAnsi" w:hAnsiTheme="minorHAnsi" w:cstheme="minorHAnsi"/>
        <w:sz w:val="18"/>
        <w:szCs w:val="18"/>
      </w:rPr>
      <w:t>edit.  ACPE UAN: 0207-0000-17-</w:t>
    </w:r>
    <w:r w:rsidR="00006756">
      <w:rPr>
        <w:rFonts w:asciiTheme="minorHAnsi" w:hAnsiTheme="minorHAnsi" w:cstheme="minorHAnsi"/>
        <w:sz w:val="18"/>
        <w:szCs w:val="18"/>
      </w:rPr>
      <w:t>215</w:t>
    </w:r>
    <w:r w:rsidRPr="00BB7649">
      <w:rPr>
        <w:rFonts w:asciiTheme="minorHAnsi" w:hAnsiTheme="minorHAnsi" w:cstheme="minorHAnsi"/>
        <w:sz w:val="18"/>
        <w:szCs w:val="18"/>
      </w:rPr>
      <w:t>-L0</w:t>
    </w:r>
    <w:r w:rsidR="00006756">
      <w:rPr>
        <w:rFonts w:asciiTheme="minorHAnsi" w:hAnsiTheme="minorHAnsi" w:cstheme="minorHAnsi"/>
        <w:sz w:val="18"/>
        <w:szCs w:val="18"/>
      </w:rPr>
      <w:t>7</w:t>
    </w:r>
    <w:r w:rsidRPr="00BB7649">
      <w:rPr>
        <w:rFonts w:asciiTheme="minorHAnsi" w:hAnsiTheme="minorHAnsi" w:cstheme="minorHAnsi"/>
        <w:sz w:val="18"/>
        <w:szCs w:val="18"/>
      </w:rPr>
      <w:t xml:space="preserve">-P </w:t>
    </w:r>
    <w:r w:rsidR="00C3244F">
      <w:rPr>
        <w:rFonts w:asciiTheme="minorHAnsi" w:hAnsiTheme="minorHAnsi" w:cstheme="minorHAnsi"/>
        <w:sz w:val="18"/>
        <w:szCs w:val="18"/>
      </w:rPr>
      <w:t>and 0207-0000-17-</w:t>
    </w:r>
    <w:r w:rsidR="006F437A">
      <w:rPr>
        <w:rFonts w:asciiTheme="minorHAnsi" w:hAnsiTheme="minorHAnsi" w:cstheme="minorHAnsi"/>
        <w:sz w:val="18"/>
        <w:szCs w:val="18"/>
      </w:rPr>
      <w:t>21</w:t>
    </w:r>
    <w:r w:rsidR="00006756">
      <w:rPr>
        <w:rFonts w:asciiTheme="minorHAnsi" w:hAnsiTheme="minorHAnsi" w:cstheme="minorHAnsi"/>
        <w:sz w:val="18"/>
        <w:szCs w:val="18"/>
      </w:rPr>
      <w:t>5</w:t>
    </w:r>
    <w:r w:rsidRPr="00BB7649">
      <w:rPr>
        <w:rFonts w:asciiTheme="minorHAnsi" w:hAnsiTheme="minorHAnsi" w:cstheme="minorHAnsi"/>
        <w:sz w:val="18"/>
        <w:szCs w:val="18"/>
      </w:rPr>
      <w:t>-L0</w:t>
    </w:r>
    <w:r w:rsidR="00006756">
      <w:rPr>
        <w:rFonts w:asciiTheme="minorHAnsi" w:hAnsiTheme="minorHAnsi" w:cstheme="minorHAnsi"/>
        <w:sz w:val="18"/>
        <w:szCs w:val="18"/>
      </w:rPr>
      <w:t>7</w:t>
    </w:r>
    <w:r w:rsidRPr="00BB7649">
      <w:rPr>
        <w:rFonts w:asciiTheme="minorHAnsi" w:hAnsiTheme="minorHAnsi" w:cstheme="minorHAnsi"/>
        <w:sz w:val="18"/>
        <w:szCs w:val="18"/>
      </w:rPr>
      <w:t>-T.  Activity type: Application-Based</w:t>
    </w:r>
  </w:p>
  <w:p w14:paraId="7FF49982" w14:textId="0357561A" w:rsidR="00BB7649" w:rsidRDefault="00BB7649">
    <w:pPr>
      <w:pStyle w:val="Footer"/>
    </w:pPr>
  </w:p>
  <w:p w14:paraId="6906ADD6" w14:textId="134CAF7A" w:rsidR="00BB7649" w:rsidRDefault="00BB7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8812" w14:textId="77777777" w:rsidR="00502D37" w:rsidRDefault="00502D37">
      <w:r>
        <w:separator/>
      </w:r>
    </w:p>
  </w:footnote>
  <w:footnote w:type="continuationSeparator" w:id="0">
    <w:p w14:paraId="4D5B2445" w14:textId="77777777" w:rsidR="00502D37" w:rsidRDefault="00502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8AA" w14:textId="5883259D" w:rsidR="009C7381" w:rsidRDefault="001333BE" w:rsidP="001333BE">
    <w:pPr>
      <w:pStyle w:val="Header"/>
      <w:spacing w:after="100"/>
      <w:jc w:val="center"/>
    </w:pPr>
    <w:r>
      <w:rPr>
        <w:noProof/>
      </w:rPr>
      <w:drawing>
        <wp:anchor distT="0" distB="0" distL="114300" distR="114300" simplePos="0" relativeHeight="251658752" behindDoc="1" locked="0" layoutInCell="1" allowOverlap="1" wp14:anchorId="236481CD" wp14:editId="7559F638">
          <wp:simplePos x="0" y="0"/>
          <wp:positionH relativeFrom="column">
            <wp:posOffset>51435</wp:posOffset>
          </wp:positionH>
          <wp:positionV relativeFrom="paragraph">
            <wp:posOffset>0</wp:posOffset>
          </wp:positionV>
          <wp:extent cx="6972300" cy="757555"/>
          <wp:effectExtent l="0" t="0" r="12700" b="4445"/>
          <wp:wrapNone/>
          <wp:docPr id="9" name="Picture 9" descr="2017%20NCPA%20Annual%20Conventio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20NCPA%20Annual%20Convention%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0" cy="757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7C5"/>
    <w:multiLevelType w:val="hybridMultilevel"/>
    <w:tmpl w:val="FB5C900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34111B5"/>
    <w:multiLevelType w:val="multilevel"/>
    <w:tmpl w:val="8AD20348"/>
    <w:lvl w:ilvl="0">
      <w:start w:val="1"/>
      <w:numFmt w:val="decimal"/>
      <w:lvlText w:val="%1."/>
      <w:lvlJc w:val="left"/>
      <w:pPr>
        <w:tabs>
          <w:tab w:val="num" w:pos="1512"/>
        </w:tabs>
        <w:ind w:left="1512" w:hanging="360"/>
      </w:pPr>
      <w:rPr>
        <w:rFonts w:ascii="Calibri" w:eastAsia="Calibri" w:hAnsi="Calibri" w:cs="Times New Roman"/>
      </w:rPr>
    </w:lvl>
    <w:lvl w:ilvl="1">
      <w:start w:val="1"/>
      <w:numFmt w:val="decimal"/>
      <w:lvlText w:val="%2."/>
      <w:lvlJc w:val="left"/>
      <w:pPr>
        <w:tabs>
          <w:tab w:val="num" w:pos="2232"/>
        </w:tabs>
        <w:ind w:left="2232" w:hanging="360"/>
      </w:pPr>
    </w:lvl>
    <w:lvl w:ilvl="2">
      <w:start w:val="1"/>
      <w:numFmt w:val="decimal"/>
      <w:lvlText w:val="%3."/>
      <w:lvlJc w:val="left"/>
      <w:pPr>
        <w:tabs>
          <w:tab w:val="num" w:pos="2952"/>
        </w:tabs>
        <w:ind w:left="2952" w:hanging="360"/>
      </w:pPr>
    </w:lvl>
    <w:lvl w:ilvl="3">
      <w:start w:val="1"/>
      <w:numFmt w:val="decimal"/>
      <w:lvlText w:val="%4."/>
      <w:lvlJc w:val="left"/>
      <w:pPr>
        <w:tabs>
          <w:tab w:val="num" w:pos="3672"/>
        </w:tabs>
        <w:ind w:left="3672" w:hanging="360"/>
      </w:pPr>
    </w:lvl>
    <w:lvl w:ilvl="4">
      <w:start w:val="1"/>
      <w:numFmt w:val="decimal"/>
      <w:lvlText w:val="%5."/>
      <w:lvlJc w:val="left"/>
      <w:pPr>
        <w:tabs>
          <w:tab w:val="num" w:pos="4392"/>
        </w:tabs>
        <w:ind w:left="4392" w:hanging="360"/>
      </w:pPr>
    </w:lvl>
    <w:lvl w:ilvl="5">
      <w:start w:val="1"/>
      <w:numFmt w:val="decimal"/>
      <w:lvlText w:val="%6."/>
      <w:lvlJc w:val="left"/>
      <w:pPr>
        <w:tabs>
          <w:tab w:val="num" w:pos="5112"/>
        </w:tabs>
        <w:ind w:left="5112" w:hanging="360"/>
      </w:pPr>
    </w:lvl>
    <w:lvl w:ilvl="6">
      <w:start w:val="1"/>
      <w:numFmt w:val="decimal"/>
      <w:lvlText w:val="%7."/>
      <w:lvlJc w:val="left"/>
      <w:pPr>
        <w:tabs>
          <w:tab w:val="num" w:pos="5832"/>
        </w:tabs>
        <w:ind w:left="5832" w:hanging="360"/>
      </w:pPr>
    </w:lvl>
    <w:lvl w:ilvl="7">
      <w:start w:val="1"/>
      <w:numFmt w:val="decimal"/>
      <w:lvlText w:val="%8."/>
      <w:lvlJc w:val="left"/>
      <w:pPr>
        <w:tabs>
          <w:tab w:val="num" w:pos="6552"/>
        </w:tabs>
        <w:ind w:left="6552" w:hanging="360"/>
      </w:pPr>
    </w:lvl>
    <w:lvl w:ilvl="8">
      <w:start w:val="1"/>
      <w:numFmt w:val="decimal"/>
      <w:lvlText w:val="%9."/>
      <w:lvlJc w:val="left"/>
      <w:pPr>
        <w:tabs>
          <w:tab w:val="num" w:pos="7272"/>
        </w:tabs>
        <w:ind w:left="7272" w:hanging="360"/>
      </w:pPr>
    </w:lvl>
  </w:abstractNum>
  <w:abstractNum w:abstractNumId="2" w15:restartNumberingAfterBreak="0">
    <w:nsid w:val="03FB66A3"/>
    <w:multiLevelType w:val="hybridMultilevel"/>
    <w:tmpl w:val="5D9A304C"/>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078A5FF9"/>
    <w:multiLevelType w:val="hybridMultilevel"/>
    <w:tmpl w:val="787E08C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 w15:restartNumberingAfterBreak="0">
    <w:nsid w:val="0ABD2C74"/>
    <w:multiLevelType w:val="hybridMultilevel"/>
    <w:tmpl w:val="AB7C39BE"/>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 w15:restartNumberingAfterBreak="0">
    <w:nsid w:val="0E87792D"/>
    <w:multiLevelType w:val="hybridMultilevel"/>
    <w:tmpl w:val="0C46227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181A4C7E"/>
    <w:multiLevelType w:val="hybridMultilevel"/>
    <w:tmpl w:val="A1F6C76A"/>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262817A7"/>
    <w:multiLevelType w:val="hybridMultilevel"/>
    <w:tmpl w:val="4EF475C2"/>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15:restartNumberingAfterBreak="0">
    <w:nsid w:val="298C1185"/>
    <w:multiLevelType w:val="hybridMultilevel"/>
    <w:tmpl w:val="1E68F09E"/>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2B285AC8"/>
    <w:multiLevelType w:val="hybridMultilevel"/>
    <w:tmpl w:val="68040114"/>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E30251F"/>
    <w:multiLevelType w:val="hybridMultilevel"/>
    <w:tmpl w:val="5D2CC8CA"/>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1" w15:restartNumberingAfterBreak="0">
    <w:nsid w:val="352E76DF"/>
    <w:multiLevelType w:val="hybridMultilevel"/>
    <w:tmpl w:val="C156971A"/>
    <w:lvl w:ilvl="0" w:tplc="0409000F">
      <w:start w:val="1"/>
      <w:numFmt w:val="decimal"/>
      <w:lvlText w:val="%1."/>
      <w:lvlJc w:val="left"/>
      <w:pPr>
        <w:ind w:left="1512" w:hanging="360"/>
      </w:pPr>
      <w:rPr>
        <w:rFonts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54312B5F"/>
    <w:multiLevelType w:val="hybridMultilevel"/>
    <w:tmpl w:val="1C0EAEF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55B674A8"/>
    <w:multiLevelType w:val="hybridMultilevel"/>
    <w:tmpl w:val="AA7CF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63C53"/>
    <w:multiLevelType w:val="hybridMultilevel"/>
    <w:tmpl w:val="A0BE4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54E44"/>
    <w:multiLevelType w:val="hybridMultilevel"/>
    <w:tmpl w:val="A4D8A1C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6" w15:restartNumberingAfterBreak="0">
    <w:nsid w:val="6B130EDD"/>
    <w:multiLevelType w:val="hybridMultilevel"/>
    <w:tmpl w:val="C2AE3698"/>
    <w:lvl w:ilvl="0" w:tplc="0409000F">
      <w:start w:val="1"/>
      <w:numFmt w:val="decimal"/>
      <w:lvlText w:val="%1."/>
      <w:lvlJc w:val="left"/>
      <w:pPr>
        <w:ind w:left="1512" w:hanging="360"/>
      </w:p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DFB6F528">
      <w:start w:val="1"/>
      <w:numFmt w:val="decimal"/>
      <w:lvlText w:val="%4."/>
      <w:lvlJc w:val="left"/>
      <w:pPr>
        <w:ind w:left="3672" w:hanging="360"/>
      </w:pPr>
      <w:rPr>
        <w:rFonts w:asciiTheme="minorHAnsi" w:eastAsiaTheme="minorHAnsi" w:hAnsiTheme="minorHAnsi" w:cstheme="minorBidi"/>
      </w:r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7" w15:restartNumberingAfterBreak="0">
    <w:nsid w:val="743B4D2F"/>
    <w:multiLevelType w:val="hybridMultilevel"/>
    <w:tmpl w:val="1B9EE408"/>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75093E3A"/>
    <w:multiLevelType w:val="hybridMultilevel"/>
    <w:tmpl w:val="8E2A467A"/>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776A7D94"/>
    <w:multiLevelType w:val="hybridMultilevel"/>
    <w:tmpl w:val="886623A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0" w15:restartNumberingAfterBreak="0">
    <w:nsid w:val="7C7B47B9"/>
    <w:multiLevelType w:val="hybridMultilevel"/>
    <w:tmpl w:val="E7DA5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5"/>
  </w:num>
  <w:num w:numId="9">
    <w:abstractNumId w:val="14"/>
  </w:num>
  <w:num w:numId="10">
    <w:abstractNumId w:val="15"/>
  </w:num>
  <w:num w:numId="11">
    <w:abstractNumId w:val="8"/>
  </w:num>
  <w:num w:numId="12">
    <w:abstractNumId w:val="18"/>
  </w:num>
  <w:num w:numId="13">
    <w:abstractNumId w:val="0"/>
  </w:num>
  <w:num w:numId="14">
    <w:abstractNumId w:val="9"/>
  </w:num>
  <w:num w:numId="15">
    <w:abstractNumId w:val="12"/>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5B"/>
    <w:rsid w:val="00006756"/>
    <w:rsid w:val="000303A1"/>
    <w:rsid w:val="000461A6"/>
    <w:rsid w:val="0005152A"/>
    <w:rsid w:val="00070FBB"/>
    <w:rsid w:val="000B3771"/>
    <w:rsid w:val="000C6827"/>
    <w:rsid w:val="001333BE"/>
    <w:rsid w:val="0016086B"/>
    <w:rsid w:val="00166661"/>
    <w:rsid w:val="00190AAB"/>
    <w:rsid w:val="001A369A"/>
    <w:rsid w:val="001B2A91"/>
    <w:rsid w:val="002419B9"/>
    <w:rsid w:val="002C09CB"/>
    <w:rsid w:val="002E7122"/>
    <w:rsid w:val="003348E0"/>
    <w:rsid w:val="00363570"/>
    <w:rsid w:val="003C35FE"/>
    <w:rsid w:val="003C4B5B"/>
    <w:rsid w:val="003D7957"/>
    <w:rsid w:val="0043663E"/>
    <w:rsid w:val="004703F8"/>
    <w:rsid w:val="00474198"/>
    <w:rsid w:val="004C7C02"/>
    <w:rsid w:val="00502A69"/>
    <w:rsid w:val="00502D37"/>
    <w:rsid w:val="00555A0D"/>
    <w:rsid w:val="00573ED0"/>
    <w:rsid w:val="005A5C87"/>
    <w:rsid w:val="005A6600"/>
    <w:rsid w:val="005C438D"/>
    <w:rsid w:val="005C4417"/>
    <w:rsid w:val="00627349"/>
    <w:rsid w:val="00651B8E"/>
    <w:rsid w:val="006600AF"/>
    <w:rsid w:val="00684B82"/>
    <w:rsid w:val="006925CF"/>
    <w:rsid w:val="006F437A"/>
    <w:rsid w:val="00712B9C"/>
    <w:rsid w:val="007A763B"/>
    <w:rsid w:val="008068D2"/>
    <w:rsid w:val="00831E72"/>
    <w:rsid w:val="00833448"/>
    <w:rsid w:val="00861BE7"/>
    <w:rsid w:val="00865C5F"/>
    <w:rsid w:val="008877C1"/>
    <w:rsid w:val="008D57A6"/>
    <w:rsid w:val="008E4583"/>
    <w:rsid w:val="009005E2"/>
    <w:rsid w:val="00930B96"/>
    <w:rsid w:val="00953B99"/>
    <w:rsid w:val="00982883"/>
    <w:rsid w:val="009C588E"/>
    <w:rsid w:val="009C635B"/>
    <w:rsid w:val="009C7381"/>
    <w:rsid w:val="00A445F1"/>
    <w:rsid w:val="00A45F8F"/>
    <w:rsid w:val="00A601B6"/>
    <w:rsid w:val="00A633A7"/>
    <w:rsid w:val="00A672DF"/>
    <w:rsid w:val="00A71066"/>
    <w:rsid w:val="00AE6906"/>
    <w:rsid w:val="00AF0C92"/>
    <w:rsid w:val="00B21389"/>
    <w:rsid w:val="00B21BA4"/>
    <w:rsid w:val="00B254C5"/>
    <w:rsid w:val="00B74F46"/>
    <w:rsid w:val="00B96B69"/>
    <w:rsid w:val="00BB1670"/>
    <w:rsid w:val="00BB7649"/>
    <w:rsid w:val="00C1654F"/>
    <w:rsid w:val="00C3244F"/>
    <w:rsid w:val="00C62D18"/>
    <w:rsid w:val="00C757E0"/>
    <w:rsid w:val="00C767A3"/>
    <w:rsid w:val="00C92DE7"/>
    <w:rsid w:val="00CA3F21"/>
    <w:rsid w:val="00CC4431"/>
    <w:rsid w:val="00CD26AA"/>
    <w:rsid w:val="00CD6CAE"/>
    <w:rsid w:val="00CE21A8"/>
    <w:rsid w:val="00D06206"/>
    <w:rsid w:val="00D615BF"/>
    <w:rsid w:val="00D90FBA"/>
    <w:rsid w:val="00DA225A"/>
    <w:rsid w:val="00DC5A1A"/>
    <w:rsid w:val="00E0241E"/>
    <w:rsid w:val="00E04F7A"/>
    <w:rsid w:val="00E43172"/>
    <w:rsid w:val="00E464DB"/>
    <w:rsid w:val="00E55BDB"/>
    <w:rsid w:val="00E853BF"/>
    <w:rsid w:val="00F13D4F"/>
    <w:rsid w:val="00F25612"/>
    <w:rsid w:val="00F358FA"/>
    <w:rsid w:val="00F46C0A"/>
    <w:rsid w:val="00F57BFC"/>
    <w:rsid w:val="00FB02A3"/>
    <w:rsid w:val="00FC4EAB"/>
    <w:rsid w:val="00FD5DE3"/>
    <w:rsid w:val="00FD6BFB"/>
    <w:rsid w:val="00FE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70464E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55A"/>
    <w:pPr>
      <w:tabs>
        <w:tab w:val="center" w:pos="4320"/>
        <w:tab w:val="right" w:pos="8640"/>
      </w:tabs>
    </w:pPr>
  </w:style>
  <w:style w:type="paragraph" w:styleId="Footer">
    <w:name w:val="footer"/>
    <w:basedOn w:val="Normal"/>
    <w:link w:val="FooterChar"/>
    <w:uiPriority w:val="99"/>
    <w:rsid w:val="0099455A"/>
    <w:pPr>
      <w:tabs>
        <w:tab w:val="center" w:pos="4320"/>
        <w:tab w:val="right" w:pos="8640"/>
      </w:tabs>
    </w:pPr>
  </w:style>
  <w:style w:type="paragraph" w:styleId="BalloonText">
    <w:name w:val="Balloon Text"/>
    <w:basedOn w:val="Normal"/>
    <w:semiHidden/>
    <w:rsid w:val="00553DFF"/>
    <w:rPr>
      <w:rFonts w:ascii="Tahoma" w:hAnsi="Tahoma" w:cs="Tahoma"/>
      <w:sz w:val="16"/>
      <w:szCs w:val="16"/>
    </w:rPr>
  </w:style>
  <w:style w:type="character" w:styleId="Hyperlink">
    <w:name w:val="Hyperlink"/>
    <w:basedOn w:val="DefaultParagraphFont"/>
    <w:uiPriority w:val="99"/>
    <w:unhideWhenUsed/>
    <w:rsid w:val="00F46C0A"/>
    <w:rPr>
      <w:color w:val="0563C1" w:themeColor="hyperlink"/>
      <w:u w:val="single"/>
    </w:rPr>
  </w:style>
  <w:style w:type="paragraph" w:customStyle="1" w:styleId="Default">
    <w:name w:val="Default"/>
    <w:rsid w:val="0016086B"/>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5A6600"/>
    <w:pPr>
      <w:spacing w:after="160" w:line="259" w:lineRule="auto"/>
      <w:ind w:left="720"/>
      <w:contextualSpacing/>
    </w:pPr>
    <w:rPr>
      <w:rFonts w:asciiTheme="minorHAnsi" w:eastAsiaTheme="minorHAnsi" w:hAnsiTheme="minorHAnsi" w:cstheme="minorBidi"/>
      <w:sz w:val="22"/>
      <w:szCs w:val="22"/>
    </w:rPr>
  </w:style>
  <w:style w:type="paragraph" w:customStyle="1" w:styleId="m-618755404266721347gmail-msolistparagraph">
    <w:name w:val="m_-618755404266721347gmail-msolistparagraph"/>
    <w:basedOn w:val="Normal"/>
    <w:rsid w:val="00363570"/>
    <w:pPr>
      <w:spacing w:before="100" w:beforeAutospacing="1" w:after="100" w:afterAutospacing="1"/>
    </w:pPr>
    <w:rPr>
      <w:rFonts w:eastAsiaTheme="minorHAnsi"/>
    </w:rPr>
  </w:style>
  <w:style w:type="paragraph" w:styleId="NormalWeb">
    <w:name w:val="Normal (Web)"/>
    <w:basedOn w:val="Normal"/>
    <w:uiPriority w:val="99"/>
    <w:semiHidden/>
    <w:unhideWhenUsed/>
    <w:rsid w:val="009C635B"/>
    <w:pPr>
      <w:spacing w:before="100" w:beforeAutospacing="1" w:after="100" w:afterAutospacing="1"/>
    </w:pPr>
  </w:style>
  <w:style w:type="character" w:styleId="Emphasis">
    <w:name w:val="Emphasis"/>
    <w:basedOn w:val="DefaultParagraphFont"/>
    <w:uiPriority w:val="20"/>
    <w:qFormat/>
    <w:rsid w:val="009C635B"/>
    <w:rPr>
      <w:i/>
      <w:iCs/>
    </w:rPr>
  </w:style>
  <w:style w:type="character" w:customStyle="1" w:styleId="FooterChar">
    <w:name w:val="Footer Char"/>
    <w:basedOn w:val="DefaultParagraphFont"/>
    <w:link w:val="Footer"/>
    <w:uiPriority w:val="99"/>
    <w:rsid w:val="00BB7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panet.org/conven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FE0635D9BF24B82A130E6158E8A1E" ma:contentTypeVersion="7" ma:contentTypeDescription="Create a new document." ma:contentTypeScope="" ma:versionID="5346e9bb4c31efdc72efd3a845bd28b6">
  <xsd:schema xmlns:xsd="http://www.w3.org/2001/XMLSchema" xmlns:xs="http://www.w3.org/2001/XMLSchema" xmlns:p="http://schemas.microsoft.com/office/2006/metadata/properties" xmlns:ns2="9a9b08c6-6a1a-4248-a5fe-e7e7aed633cd" xmlns:ns3="815eeb92-241d-4571-a8b6-3d5f3a10bc97" targetNamespace="http://schemas.microsoft.com/office/2006/metadata/properties" ma:root="true" ma:fieldsID="24eec473bf413913741bc9b57da4b1ac" ns2:_="" ns3:_="">
    <xsd:import namespace="9a9b08c6-6a1a-4248-a5fe-e7e7aed633cd"/>
    <xsd:import namespace="815eeb92-241d-4571-a8b6-3d5f3a10bc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b08c6-6a1a-4248-a5fe-e7e7aed633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eeb92-241d-4571-a8b6-3d5f3a10bc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4CAB8-96FA-400F-8775-F806594E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b08c6-6a1a-4248-a5fe-e7e7aed633cd"/>
    <ds:schemaRef ds:uri="815eeb92-241d-4571-a8b6-3d5f3a10bc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5B376B-D565-44C0-8616-FEA668790D95}">
  <ds:schemaRefs>
    <ds:schemaRef ds:uri="http://schemas.microsoft.com/sharepoint/v3/contenttype/forms"/>
  </ds:schemaRefs>
</ds:datastoreItem>
</file>

<file path=customXml/itemProps3.xml><?xml version="1.0" encoding="utf-8"?>
<ds:datastoreItem xmlns:ds="http://schemas.openxmlformats.org/officeDocument/2006/customXml" ds:itemID="{FBF8ABB0-E8A5-408C-95BA-0CD4A1D57630}">
  <ds:schemaRefs>
    <ds:schemaRef ds:uri="http://schemas.microsoft.com/office/infopath/2007/PartnerControls"/>
    <ds:schemaRef ds:uri="http://purl.org/dc/dcmitype/"/>
    <ds:schemaRef ds:uri="http://purl.org/dc/elements/1.1/"/>
    <ds:schemaRef ds:uri="http://schemas.microsoft.com/office/2006/metadata/properties"/>
    <ds:schemaRef ds:uri="815eeb92-241d-4571-a8b6-3d5f3a10bc97"/>
    <ds:schemaRef ds:uri="9a9b08c6-6a1a-4248-a5fe-e7e7aed633cd"/>
    <ds:schemaRef ds:uri="http://schemas.openxmlformats.org/package/2006/metadata/core-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75A5D21A-8BC8-4B0D-9619-47CD12A0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National Community Pharmacists Association</Company>
  <LinksUpToDate>false</LinksUpToDate>
  <CharactersWithSpaces>4715</CharactersWithSpaces>
  <SharedDoc>false</SharedDoc>
  <HLinks>
    <vt:vector size="12" baseType="variant">
      <vt:variant>
        <vt:i4>131102</vt:i4>
      </vt:variant>
      <vt:variant>
        <vt:i4>2064</vt:i4>
      </vt:variant>
      <vt:variant>
        <vt:i4>1025</vt:i4>
      </vt:variant>
      <vt:variant>
        <vt:i4>1</vt:i4>
      </vt:variant>
      <vt:variant>
        <vt:lpwstr>ncpa</vt:lpwstr>
      </vt:variant>
      <vt:variant>
        <vt:lpwstr/>
      </vt:variant>
      <vt:variant>
        <vt:i4>2949180</vt:i4>
      </vt:variant>
      <vt:variant>
        <vt:i4>2067</vt:i4>
      </vt:variant>
      <vt:variant>
        <vt:i4>1026</vt:i4>
      </vt:variant>
      <vt:variant>
        <vt:i4>1</vt:i4>
      </vt:variant>
      <vt:variant>
        <vt:lpwstr>letterhead-bottom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Care</dc:creator>
  <cp:keywords/>
  <dc:description/>
  <cp:lastModifiedBy>Hagler, Sue</cp:lastModifiedBy>
  <cp:revision>4</cp:revision>
  <cp:lastPrinted>2017-09-22T19:59:00Z</cp:lastPrinted>
  <dcterms:created xsi:type="dcterms:W3CDTF">2017-09-25T21:06:00Z</dcterms:created>
  <dcterms:modified xsi:type="dcterms:W3CDTF">2017-09-29T15:42:00Z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0x010100415FE0635D9BF24B82A130E6158E8A1E</vt:lpwstr>
  </property>
</Properties>
</file>